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1DA5">
      <w:pPr>
        <w:jc w:val="center"/>
        <w:rPr>
          <w:rFonts w:hint="eastAsia" w:ascii="楷体" w:hAnsi="楷体" w:eastAsia="楷体" w:cs="楷体"/>
          <w:b w:val="0"/>
          <w:bCs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 w:val="0"/>
          <w:bCs/>
          <w:color w:val="000000"/>
          <w:sz w:val="44"/>
          <w:szCs w:val="44"/>
        </w:rPr>
        <w:t>建投邢台热电有限责任公司</w:t>
      </w:r>
    </w:p>
    <w:p w14:paraId="6D293A12">
      <w:pPr>
        <w:jc w:val="center"/>
        <w:rPr>
          <w:rFonts w:hint="eastAsia" w:ascii="楷体" w:hAnsi="楷体" w:eastAsia="楷体" w:cs="楷体"/>
          <w:b w:val="0"/>
          <w:bCs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 w:val="0"/>
          <w:bCs/>
          <w:color w:val="000000"/>
          <w:sz w:val="44"/>
          <w:szCs w:val="44"/>
          <w:lang w:val="en-US" w:eastAsia="zh-CN"/>
        </w:rPr>
        <w:t>2025年度春季</w:t>
      </w:r>
      <w:r>
        <w:rPr>
          <w:rFonts w:hint="eastAsia" w:ascii="楷体" w:hAnsi="楷体" w:eastAsia="楷体" w:cs="楷体"/>
          <w:b w:val="0"/>
          <w:bCs/>
          <w:color w:val="000000"/>
          <w:sz w:val="44"/>
          <w:szCs w:val="44"/>
        </w:rPr>
        <w:t>招聘简章</w:t>
      </w:r>
    </w:p>
    <w:p w14:paraId="7A0779F9">
      <w:pPr>
        <w:adjustRightInd w:val="0"/>
        <w:snapToGrid w:val="0"/>
        <w:ind w:firstLine="643" w:firstLineChars="200"/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 w14:paraId="30C3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/>
          <w:sz w:val="30"/>
          <w:szCs w:val="30"/>
        </w:rPr>
        <w:t>公司简介</w:t>
      </w:r>
    </w:p>
    <w:p w14:paraId="14378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建投邢台热电有限责任公司成立于2014年10月，总投资28.8亿元，是河北建投能源投资股份有限公司全资子公司，坐落于河北省邢台市南和经济开发区，南邻澧河，北靠邯黄，紧邻高铁，交通便利。</w:t>
      </w:r>
    </w:p>
    <w:p w14:paraId="3B01C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公司规划装机4×350MW。一期工程2×350MW超临界热电联产机组于2015年4月开工、2016年双投，机组年发电能力38.5亿千瓦时、供热量2200GJ/h（供热面积约1400万平方米）、工业供汽量100T/h，是邢台市南和区民生供热和工业蒸汽的主要热源，肩负着电力能源、居民热源、工业汽源三大块能源保供任务。  </w:t>
      </w:r>
    </w:p>
    <w:p w14:paraId="33361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公司实行新厂新制，核心系统自主管理，附属系统市场化运维。内设7个部门，定员200人，队伍精干高效、充满活力。机组选型先进，发电供汽竞争优势明显，企业保持较强盈利能力。厂区绿树成荫，环境优美，被评为河北省园林式单位。厂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交通便利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距市区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及高铁站仅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半小时车程，并开通通勤班车，厂内设有职工餐厅、集体宿舍、活动中心、职工书屋，生活设施福利待遇齐全便利。</w:t>
      </w:r>
    </w:p>
    <w:p w14:paraId="523C2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近年来，公司先后获评“河北省重点行业环保绩效A级企业”“河北省科技型中小企业”“高新技术企业”“邢台市政府纳税百强企业”“南和区经济发展突出贡献企业”“建投集团系统优秀企业”“建投能源优秀企业”等荣誉。</w:t>
      </w:r>
    </w:p>
    <w:p w14:paraId="33E2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二、招聘岗位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38"/>
        <w:gridCol w:w="762"/>
        <w:gridCol w:w="1535"/>
        <w:gridCol w:w="4814"/>
      </w:tblGrid>
      <w:tr w14:paraId="5D81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3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招聘性质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D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 w14:paraId="18488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集控运行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9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6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全国普通高等院校统分统招本科及以上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仪器类0803、能源动力类0805、电气类0806、自动化080801、计算机类0809、化学工程与工艺081301；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仪器科学与技术0804、动力工程及工程热物理0807、电气工程0808、电子科学与技术0809、控制科学与工程0811、计算机科学与技术0812、环境科学与工程0830、电子信息0854、能源动力0858</w:t>
            </w:r>
          </w:p>
        </w:tc>
      </w:tr>
    </w:tbl>
    <w:p w14:paraId="4B88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三、招聘条件</w:t>
      </w:r>
    </w:p>
    <w:p w14:paraId="3F10A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应届毕业生，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30周岁以下。身心健康，品行端正，综合素质好，能满足岗位工作要求的文化程度和工作能力。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入职前须取得相应学历学位。</w:t>
      </w:r>
    </w:p>
    <w:p w14:paraId="6116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四、应聘须知</w:t>
      </w:r>
    </w:p>
    <w:p w14:paraId="40D4D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登录智联招聘河北建投集团招聘专属页面申请职位。网址https://xiaoyuan.zhaopin.com/job/CC381681620J40713647001?srccode=448002。 或者扫描以下二维码直达报名页面</w:t>
      </w:r>
    </w:p>
    <w:p w14:paraId="45D7C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857500" cy="2857500"/>
            <wp:effectExtent l="0" t="0" r="0" b="0"/>
            <wp:docPr id="1" name="图片 1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7F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五、招聘程序</w:t>
      </w:r>
    </w:p>
    <w:p w14:paraId="33F07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网上报名--简历筛选--笔试--面试--集团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审批--体检考察--签约入职</w:t>
      </w:r>
    </w:p>
    <w:p w14:paraId="19A65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六、薪酬福利</w:t>
      </w:r>
    </w:p>
    <w:p w14:paraId="2381A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公司员工薪酬福利等待遇在同区域电厂中处于较高水平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。校招新员工培训实习期为一年（含试用期两个月），转正定岗后按照公司薪酬管理体系执行。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公司为员工缴纳六险两金，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员工食堂免费提供工作自助餐，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市区内无房员工可申请公司集体宿舍，市区居住员工公司提供通勤班车。</w:t>
      </w:r>
    </w:p>
    <w:p w14:paraId="31A3A55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WI3YWMxZDU2ZmQ3ZjU4NTVlMzU4ZjllNGM5NzcifQ=="/>
  </w:docVars>
  <w:rsids>
    <w:rsidRoot w:val="39AC2CAD"/>
    <w:rsid w:val="00CC555D"/>
    <w:rsid w:val="01587630"/>
    <w:rsid w:val="03B84CAB"/>
    <w:rsid w:val="10324220"/>
    <w:rsid w:val="19B6063F"/>
    <w:rsid w:val="1B6E16CC"/>
    <w:rsid w:val="1CEB2B47"/>
    <w:rsid w:val="21723DED"/>
    <w:rsid w:val="22AF1AC5"/>
    <w:rsid w:val="240D4A36"/>
    <w:rsid w:val="2751350E"/>
    <w:rsid w:val="2D8A6187"/>
    <w:rsid w:val="39AC2CAD"/>
    <w:rsid w:val="3CDB2766"/>
    <w:rsid w:val="3FA37B06"/>
    <w:rsid w:val="41754D1F"/>
    <w:rsid w:val="43AE7A61"/>
    <w:rsid w:val="49CD5922"/>
    <w:rsid w:val="4EA71B98"/>
    <w:rsid w:val="517D5E7F"/>
    <w:rsid w:val="5A261275"/>
    <w:rsid w:val="5E4D072F"/>
    <w:rsid w:val="67344B44"/>
    <w:rsid w:val="6C352415"/>
    <w:rsid w:val="76B63E30"/>
    <w:rsid w:val="79BC0D4C"/>
    <w:rsid w:val="7F2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1125</Characters>
  <Lines>0</Lines>
  <Paragraphs>0</Paragraphs>
  <TotalTime>213</TotalTime>
  <ScaleCrop>false</ScaleCrop>
  <LinksUpToDate>false</LinksUpToDate>
  <CharactersWithSpaces>1128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2024-05-22T01:56:00Z</dcterms:created>
  <dc:creator>娟</dc:creator>
  <cp:lastModifiedBy>崔志云</cp:lastModifiedBy>
  <cp:lastPrinted>2025-03-25T08:14:00Z</cp:lastPrinted>
  <dcterms:modified xsi:type="dcterms:W3CDTF">2025-04-02T06:57:14Z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7D5ED730C8524C54A580BEA0754CA12C_13</vt:lpwstr>
  </property>
</Properties>
</file>