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272" w14:textId="055EC54B" w:rsidR="00183C2A" w:rsidRDefault="00000000">
      <w:pPr>
        <w:pStyle w:val="1"/>
        <w:widowControl/>
        <w:shd w:val="clear" w:color="auto" w:fill="FFFFFF"/>
        <w:spacing w:beforeAutospacing="0" w:afterAutospacing="0" w:line="320" w:lineRule="atLeast"/>
        <w:jc w:val="center"/>
        <w:rPr>
          <w:rFonts w:ascii="Times New Roman" w:eastAsia="微软雅黑" w:hAnsi="Times New Roman" w:hint="default"/>
          <w:b w:val="0"/>
          <w:bCs w:val="0"/>
          <w:color w:val="000000" w:themeColor="text1"/>
          <w:sz w:val="24"/>
          <w:szCs w:val="24"/>
        </w:rPr>
      </w:pPr>
      <w:bookmarkStart w:id="0" w:name="OLE_LINK1"/>
      <w:r>
        <w:rPr>
          <w:rFonts w:ascii="Times New Roman" w:eastAsia="微软雅黑" w:hAnsi="Times New Roman" w:hint="default"/>
          <w:color w:val="000000" w:themeColor="text1"/>
          <w:sz w:val="32"/>
          <w:szCs w:val="32"/>
          <w:shd w:val="clear" w:color="auto" w:fill="FFFFFF"/>
        </w:rPr>
        <w:t>河北农业大学</w:t>
      </w:r>
      <w:r>
        <w:rPr>
          <w:rFonts w:ascii="Times New Roman" w:eastAsia="微软雅黑" w:hAnsi="Times New Roman" w:hint="default"/>
          <w:color w:val="000000" w:themeColor="text1"/>
          <w:sz w:val="32"/>
          <w:szCs w:val="32"/>
          <w:shd w:val="clear" w:color="auto" w:fill="FFFFFF"/>
        </w:rPr>
        <w:t>202</w:t>
      </w:r>
      <w:r w:rsidR="00FE665F">
        <w:rPr>
          <w:rFonts w:ascii="Times New Roman" w:eastAsia="微软雅黑" w:hAnsi="Times New Roman"/>
          <w:color w:val="000000" w:themeColor="text1"/>
          <w:sz w:val="32"/>
          <w:szCs w:val="32"/>
          <w:shd w:val="clear" w:color="auto" w:fill="FFFFFF"/>
        </w:rPr>
        <w:t>5</w:t>
      </w:r>
      <w:r>
        <w:rPr>
          <w:rFonts w:ascii="Times New Roman" w:eastAsia="微软雅黑" w:hAnsi="Times New Roman" w:hint="default"/>
          <w:color w:val="000000" w:themeColor="text1"/>
          <w:sz w:val="32"/>
          <w:szCs w:val="32"/>
          <w:shd w:val="clear" w:color="auto" w:fill="FFFFFF"/>
        </w:rPr>
        <w:t>年选聘工作人员公告</w:t>
      </w:r>
    </w:p>
    <w:p w14:paraId="516374FF"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根据省委组织部、省人力资源和社会保障厅《河北省事业单位公开招聘工作人员暂行办法》（冀</w:t>
      </w:r>
      <w:proofErr w:type="gramStart"/>
      <w:r>
        <w:rPr>
          <w:rFonts w:ascii="Times New Roman" w:eastAsia="宋体" w:hAnsi="Times New Roman"/>
          <w:color w:val="494949"/>
          <w:shd w:val="clear" w:color="auto" w:fill="FFFFFF"/>
        </w:rPr>
        <w:t>人社发</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2011</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9</w:t>
      </w:r>
      <w:r>
        <w:rPr>
          <w:rFonts w:ascii="Times New Roman" w:eastAsia="宋体" w:hAnsi="Times New Roman"/>
          <w:color w:val="494949"/>
          <w:shd w:val="clear" w:color="auto" w:fill="FFFFFF"/>
        </w:rPr>
        <w:t>号）文件精神，结合我单位</w:t>
      </w: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年招聘工作人员计划和岗位空缺情况、工作需要，拟采取选聘方式招聘工作人员</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名，选聘公告如下：</w:t>
      </w:r>
    </w:p>
    <w:p w14:paraId="618AE212"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一、选聘单位基本情况</w:t>
      </w:r>
    </w:p>
    <w:p w14:paraId="4F4B83EB" w14:textId="7E2B9986"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河北农业大学创建于</w:t>
      </w:r>
      <w:r>
        <w:rPr>
          <w:rFonts w:ascii="Times New Roman" w:eastAsia="宋体" w:hAnsi="Times New Roman"/>
          <w:color w:val="494949"/>
          <w:shd w:val="clear" w:color="auto" w:fill="FFFFFF"/>
        </w:rPr>
        <w:t>1902</w:t>
      </w:r>
      <w:r>
        <w:rPr>
          <w:rFonts w:ascii="Times New Roman" w:eastAsia="宋体" w:hAnsi="Times New Roman"/>
          <w:color w:val="494949"/>
          <w:shd w:val="clear" w:color="auto" w:fill="FFFFFF"/>
        </w:rPr>
        <w:t>年，是我国最早实施高等农业教育的院校之一，河北省建立最早的高等院校，河北省人民政府与教育部、农业农村部、国家林业和草原局分别共建的省属重点骨干大学，国家大众创业万众创新示范基地，国家级创新创业学院建设单位，全国深化创新创业教育改革示范高校，教育部卓越工程师、卓越农林人才教育培养计划实施高校，河北省</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双</w:t>
      </w:r>
      <w:r w:rsidR="00C73CCD">
        <w:rPr>
          <w:rFonts w:ascii="Times New Roman" w:eastAsia="宋体" w:hAnsi="Times New Roman" w:hint="eastAsia"/>
          <w:color w:val="494949"/>
          <w:shd w:val="clear" w:color="auto" w:fill="FFFFFF"/>
        </w:rPr>
        <w:t xml:space="preserve"> </w:t>
      </w:r>
      <w:proofErr w:type="gramStart"/>
      <w:r>
        <w:rPr>
          <w:rFonts w:ascii="Times New Roman" w:eastAsia="宋体" w:hAnsi="Times New Roman"/>
          <w:color w:val="494949"/>
          <w:shd w:val="clear" w:color="auto" w:fill="FFFFFF"/>
        </w:rPr>
        <w:t>一</w:t>
      </w:r>
      <w:proofErr w:type="gramEnd"/>
      <w:r w:rsidR="00C73CCD">
        <w:rPr>
          <w:rFonts w:ascii="Times New Roman" w:eastAsia="宋体" w:hAnsi="Times New Roman" w:hint="eastAsia"/>
          <w:color w:val="494949"/>
          <w:shd w:val="clear" w:color="auto" w:fill="FFFFFF"/>
        </w:rPr>
        <w:t xml:space="preserve"> </w:t>
      </w:r>
      <w:r>
        <w:rPr>
          <w:rFonts w:ascii="Times New Roman" w:eastAsia="宋体" w:hAnsi="Times New Roman"/>
          <w:color w:val="494949"/>
          <w:shd w:val="clear" w:color="auto" w:fill="FFFFFF"/>
        </w:rPr>
        <w:t>流</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建设高校。</w:t>
      </w:r>
    </w:p>
    <w:p w14:paraId="636C02F2"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二、选聘原则</w:t>
      </w:r>
    </w:p>
    <w:p w14:paraId="4B01EAE7"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坚持德才兼备，贯彻民主、公开、竞争、择优的原则，在测评、考核的基础上择优聘用。</w:t>
      </w:r>
    </w:p>
    <w:p w14:paraId="3A812657"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三、选聘条件、岗位、人数</w:t>
      </w:r>
    </w:p>
    <w:p w14:paraId="6B3B0B2A"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proofErr w:type="gramStart"/>
      <w:r>
        <w:rPr>
          <w:rFonts w:ascii="Times New Roman" w:eastAsia="宋体" w:hAnsi="Times New Roman"/>
          <w:color w:val="494949"/>
          <w:shd w:val="clear" w:color="auto" w:fill="FFFFFF"/>
        </w:rPr>
        <w:t>一</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应聘人员应具备以下基本条件</w:t>
      </w:r>
    </w:p>
    <w:p w14:paraId="72C9D7FF"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、具有中华人民共和国国籍；</w:t>
      </w:r>
    </w:p>
    <w:p w14:paraId="5807EC3E"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2</w:t>
      </w:r>
      <w:r>
        <w:rPr>
          <w:rFonts w:ascii="Times New Roman" w:eastAsia="宋体" w:hAnsi="Times New Roman"/>
          <w:color w:val="494949"/>
          <w:shd w:val="clear" w:color="auto" w:fill="FFFFFF"/>
        </w:rPr>
        <w:t>、遵守宪法和法律；</w:t>
      </w:r>
    </w:p>
    <w:p w14:paraId="410A404C"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、具有良好的品行；</w:t>
      </w:r>
    </w:p>
    <w:p w14:paraId="1732E30C"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4</w:t>
      </w:r>
      <w:r>
        <w:rPr>
          <w:rFonts w:ascii="Times New Roman" w:eastAsia="宋体" w:hAnsi="Times New Roman"/>
          <w:color w:val="494949"/>
          <w:shd w:val="clear" w:color="auto" w:fill="FFFFFF"/>
        </w:rPr>
        <w:t>、具有与招聘岗位要求相适应的年龄、学历学位、专业或技能条件；</w:t>
      </w:r>
    </w:p>
    <w:p w14:paraId="3BDED69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5</w:t>
      </w:r>
      <w:r>
        <w:rPr>
          <w:rFonts w:ascii="Times New Roman" w:eastAsia="宋体" w:hAnsi="Times New Roman"/>
          <w:color w:val="494949"/>
          <w:shd w:val="clear" w:color="auto" w:fill="FFFFFF"/>
        </w:rPr>
        <w:t>、适应岗位要求的身体条件；</w:t>
      </w:r>
    </w:p>
    <w:p w14:paraId="65DBA27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6</w:t>
      </w:r>
      <w:r>
        <w:rPr>
          <w:rFonts w:ascii="Times New Roman" w:eastAsia="宋体" w:hAnsi="Times New Roman"/>
          <w:color w:val="494949"/>
          <w:shd w:val="clear" w:color="auto" w:fill="FFFFFF"/>
        </w:rPr>
        <w:t>、具备岗位所需要的其他条件。</w:t>
      </w:r>
    </w:p>
    <w:p w14:paraId="3C853DDD"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二</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选聘人数和岗位条件</w:t>
      </w:r>
    </w:p>
    <w:p w14:paraId="1F17C35C"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年河北农业大学拟选聘工作人员</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名，以引进高水平博士为主，并兼顾急需紧缺专业和特殊领域的用人需求，采取全年择优选聘的方式进行，年龄一般在</w:t>
      </w:r>
      <w:r>
        <w:rPr>
          <w:rFonts w:ascii="Times New Roman" w:eastAsia="宋体" w:hAnsi="Times New Roman"/>
          <w:color w:val="494949"/>
          <w:shd w:val="clear" w:color="auto" w:fill="FFFFFF"/>
        </w:rPr>
        <w:t>40</w:t>
      </w:r>
      <w:r>
        <w:rPr>
          <w:rFonts w:ascii="Times New Roman" w:eastAsia="宋体" w:hAnsi="Times New Roman"/>
          <w:color w:val="494949"/>
          <w:shd w:val="clear" w:color="auto" w:fill="FFFFFF"/>
        </w:rPr>
        <w:t>周岁以下（</w:t>
      </w:r>
      <w:r>
        <w:rPr>
          <w:rFonts w:ascii="Times New Roman" w:eastAsia="宋体" w:hAnsi="Times New Roman"/>
          <w:color w:val="494949"/>
          <w:shd w:val="clear" w:color="auto" w:fill="FFFFFF"/>
        </w:rPr>
        <w:t>1984</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日以后出生）；对于紧缺专业或专业业务能力突出的人才，年龄可放宽到</w:t>
      </w:r>
      <w:r>
        <w:rPr>
          <w:rFonts w:ascii="Times New Roman" w:eastAsia="宋体" w:hAnsi="Times New Roman"/>
          <w:color w:val="494949"/>
          <w:shd w:val="clear" w:color="auto" w:fill="FFFFFF"/>
        </w:rPr>
        <w:t>45</w:t>
      </w:r>
      <w:r>
        <w:rPr>
          <w:rFonts w:ascii="Times New Roman" w:eastAsia="宋体" w:hAnsi="Times New Roman"/>
          <w:color w:val="494949"/>
          <w:shd w:val="clear" w:color="auto" w:fill="FFFFFF"/>
        </w:rPr>
        <w:t>周岁以下（</w:t>
      </w:r>
      <w:r>
        <w:rPr>
          <w:rFonts w:ascii="Times New Roman" w:eastAsia="宋体" w:hAnsi="Times New Roman"/>
          <w:color w:val="494949"/>
          <w:shd w:val="clear" w:color="auto" w:fill="FFFFFF"/>
        </w:rPr>
        <w:t>1979</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日以后出生）；具有正高级专业技术职务任职资格的，年龄不超过</w:t>
      </w:r>
      <w:r>
        <w:rPr>
          <w:rFonts w:ascii="Times New Roman" w:eastAsia="宋体" w:hAnsi="Times New Roman"/>
          <w:color w:val="494949"/>
          <w:shd w:val="clear" w:color="auto" w:fill="FFFFFF"/>
        </w:rPr>
        <w:t>50</w:t>
      </w:r>
      <w:r>
        <w:rPr>
          <w:rFonts w:ascii="Times New Roman" w:eastAsia="宋体" w:hAnsi="Times New Roman"/>
          <w:color w:val="494949"/>
          <w:shd w:val="clear" w:color="auto" w:fill="FFFFFF"/>
        </w:rPr>
        <w:t>周岁（</w:t>
      </w:r>
      <w:r>
        <w:rPr>
          <w:rFonts w:ascii="Times New Roman" w:eastAsia="宋体" w:hAnsi="Times New Roman"/>
          <w:color w:val="494949"/>
          <w:shd w:val="clear" w:color="auto" w:fill="FFFFFF"/>
        </w:rPr>
        <w:t>1974</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日以后出生）。</w:t>
      </w:r>
    </w:p>
    <w:p w14:paraId="2852F20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具体要求详见《河北农业大学</w:t>
      </w: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年选聘工作人员岗位条件表》</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附件</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。其中专业参考教育部《授予博士、硕士学位和培养研究生的学科、专业目录》。</w:t>
      </w:r>
    </w:p>
    <w:p w14:paraId="243CC99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w:t>
      </w:r>
      <w:proofErr w:type="gramStart"/>
      <w:r>
        <w:rPr>
          <w:rFonts w:ascii="Times New Roman" w:eastAsia="宋体" w:hAnsi="Times New Roman"/>
          <w:color w:val="494949"/>
          <w:shd w:val="clear" w:color="auto" w:fill="FFFFFF"/>
        </w:rPr>
        <w:t>研</w:t>
      </w:r>
      <w:proofErr w:type="gramEnd"/>
      <w:r>
        <w:rPr>
          <w:rFonts w:ascii="Times New Roman" w:eastAsia="宋体" w:hAnsi="Times New Roman"/>
          <w:color w:val="494949"/>
          <w:shd w:val="clear" w:color="auto" w:fill="FFFFFF"/>
        </w:rPr>
        <w:t>判，严格把握，统一标准，</w:t>
      </w:r>
      <w:proofErr w:type="gramStart"/>
      <w:r>
        <w:rPr>
          <w:rFonts w:ascii="Times New Roman" w:eastAsia="宋体" w:hAnsi="Times New Roman"/>
          <w:color w:val="494949"/>
          <w:shd w:val="clear" w:color="auto" w:fill="FFFFFF"/>
        </w:rPr>
        <w:t>作出</w:t>
      </w:r>
      <w:proofErr w:type="gramEnd"/>
      <w:r>
        <w:rPr>
          <w:rFonts w:ascii="Times New Roman" w:eastAsia="宋体" w:hAnsi="Times New Roman"/>
          <w:color w:val="494949"/>
          <w:shd w:val="clear" w:color="auto" w:fill="FFFFFF"/>
        </w:rPr>
        <w:t>决定。</w:t>
      </w:r>
    </w:p>
    <w:p w14:paraId="299D64EA"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现役军人、试用期内的公务员和试用期内的事业单位工作人员、未满最低服务年限或未满约定最低服务期限的人员、在读的非应届毕业生</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不在招聘范围。</w:t>
      </w:r>
    </w:p>
    <w:p w14:paraId="5522FFF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曾因犯罪受过刑事处罚和被开除公职的人员、失信被执行人，以及法律法规规定不得招聘为事业单位工作人员的其他情形人员，不得报考。此外，应聘人员不得报考聘用后即构成回避关系的招聘岗位。</w:t>
      </w:r>
    </w:p>
    <w:p w14:paraId="391CE27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回避关系是指《河北省事业单位公开招聘工作人员暂行办法》第四十一条关于</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的规定。</w:t>
      </w:r>
    </w:p>
    <w:p w14:paraId="0D4E214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四、选聘范围</w:t>
      </w:r>
    </w:p>
    <w:p w14:paraId="653B1855"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学术型博士要求获得博士研究生学历及博士学位；专业学位博士要求获得研究生学历和专业博士学位。</w:t>
      </w:r>
    </w:p>
    <w:p w14:paraId="0B46ED8A"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五、选聘程序</w:t>
      </w:r>
    </w:p>
    <w:p w14:paraId="6FF8595C"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proofErr w:type="gramStart"/>
      <w:r>
        <w:rPr>
          <w:rFonts w:ascii="Times New Roman" w:eastAsia="宋体" w:hAnsi="Times New Roman"/>
          <w:color w:val="494949"/>
          <w:shd w:val="clear" w:color="auto" w:fill="FFFFFF"/>
        </w:rPr>
        <w:t>一</w:t>
      </w:r>
      <w:proofErr w:type="gramEnd"/>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发布信息</w:t>
      </w:r>
    </w:p>
    <w:p w14:paraId="7EE961A0"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在河北人社网（</w:t>
      </w:r>
      <w:r>
        <w:rPr>
          <w:rFonts w:ascii="Times New Roman" w:eastAsia="宋体" w:hAnsi="Times New Roman"/>
          <w:color w:val="494949"/>
          <w:shd w:val="clear" w:color="auto" w:fill="FFFFFF"/>
        </w:rPr>
        <w:t>https://rst.hebei.gov.cn/</w:t>
      </w:r>
      <w:r>
        <w:rPr>
          <w:rFonts w:ascii="Times New Roman" w:eastAsia="宋体" w:hAnsi="Times New Roman"/>
          <w:color w:val="494949"/>
          <w:shd w:val="clear" w:color="auto" w:fill="FFFFFF"/>
        </w:rPr>
        <w:t>）、河北农业大学网站</w:t>
      </w:r>
      <w:r>
        <w:rPr>
          <w:rFonts w:ascii="Times New Roman" w:eastAsia="宋体" w:hAnsi="Times New Roman"/>
          <w:color w:val="494949"/>
          <w:shd w:val="clear" w:color="auto" w:fill="FFFFFF"/>
        </w:rPr>
        <w:t>(https://www.hebau.edu.cn/)</w:t>
      </w:r>
      <w:r>
        <w:rPr>
          <w:rFonts w:ascii="Times New Roman" w:eastAsia="宋体" w:hAnsi="Times New Roman"/>
          <w:color w:val="494949"/>
          <w:shd w:val="clear" w:color="auto" w:fill="FFFFFF"/>
        </w:rPr>
        <w:t>、优秀人才网（</w:t>
      </w:r>
      <w:r>
        <w:rPr>
          <w:rFonts w:ascii="Times New Roman" w:eastAsia="宋体" w:hAnsi="Times New Roman"/>
          <w:color w:val="494949"/>
          <w:shd w:val="clear" w:color="auto" w:fill="FFFFFF"/>
        </w:rPr>
        <w:t>http://www.youxiuhr.com/</w:t>
      </w:r>
      <w:r>
        <w:rPr>
          <w:rFonts w:ascii="Times New Roman" w:eastAsia="宋体" w:hAnsi="Times New Roman"/>
          <w:color w:val="494949"/>
          <w:shd w:val="clear" w:color="auto" w:fill="FFFFFF"/>
        </w:rPr>
        <w:t>）面向社会公开发布招聘信息，到开设相关专业的高校或目标单位参加校园双选会、招聘会现场发布宣传招聘信息，或委托中介机构、猎头公司</w:t>
      </w:r>
      <w:proofErr w:type="gramStart"/>
      <w:r>
        <w:rPr>
          <w:rFonts w:ascii="Times New Roman" w:eastAsia="宋体" w:hAnsi="Times New Roman"/>
          <w:color w:val="494949"/>
          <w:shd w:val="clear" w:color="auto" w:fill="FFFFFF"/>
        </w:rPr>
        <w:t>寻聘等</w:t>
      </w:r>
      <w:proofErr w:type="gramEnd"/>
      <w:r>
        <w:rPr>
          <w:rFonts w:ascii="Times New Roman" w:eastAsia="宋体" w:hAnsi="Times New Roman"/>
          <w:color w:val="494949"/>
          <w:shd w:val="clear" w:color="auto" w:fill="FFFFFF"/>
        </w:rPr>
        <w:t>招聘渠道进行洽谈。</w:t>
      </w:r>
    </w:p>
    <w:p w14:paraId="11181516"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二</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报名及资格审查</w:t>
      </w:r>
    </w:p>
    <w:p w14:paraId="6BD0FF90"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color w:val="494949"/>
          <w:shd w:val="clear" w:color="auto" w:fill="FFFFFF"/>
        </w:rPr>
      </w:pPr>
      <w:r>
        <w:rPr>
          <w:rFonts w:ascii="Times New Roman" w:eastAsia="宋体" w:hAnsi="Times New Roman"/>
          <w:color w:val="494949"/>
          <w:shd w:val="clear" w:color="auto" w:fill="FFFFFF"/>
        </w:rPr>
        <w:t>电子邮箱（</w:t>
      </w:r>
      <w:r>
        <w:rPr>
          <w:rFonts w:ascii="Times New Roman" w:eastAsia="宋体" w:hAnsi="Times New Roman"/>
          <w:b/>
          <w:bCs/>
          <w:color w:val="C00000"/>
          <w:shd w:val="clear" w:color="auto" w:fill="FFFFFF"/>
        </w:rPr>
        <w:t>zhaopin@hebau.edu.cn</w:t>
      </w:r>
      <w:r>
        <w:rPr>
          <w:rFonts w:ascii="Times New Roman" w:eastAsia="仿宋" w:hAnsi="Times New Roman"/>
          <w:b/>
          <w:bCs/>
          <w:color w:val="C00000"/>
        </w:rPr>
        <w:t>,</w:t>
      </w:r>
      <w:hyperlink r:id="rId6" w:history="1">
        <w:r w:rsidR="00183C2A">
          <w:rPr>
            <w:rStyle w:val="a5"/>
            <w:rFonts w:ascii="Times New Roman" w:eastAsia="微软雅黑" w:hAnsi="Times New Roman"/>
            <w:b/>
            <w:bCs/>
            <w:color w:val="C00000"/>
            <w:u w:val="none"/>
          </w:rPr>
          <w:t>hbnydxrsc@126.com</w:t>
        </w:r>
      </w:hyperlink>
      <w:r>
        <w:rPr>
          <w:rStyle w:val="a5"/>
          <w:rFonts w:ascii="Times New Roman" w:eastAsia="微软雅黑" w:hAnsi="Times New Roman"/>
          <w:b/>
          <w:bCs/>
          <w:color w:val="C00000"/>
          <w:u w:val="none"/>
        </w:rPr>
        <w:t>,</w:t>
      </w:r>
      <w:r>
        <w:rPr>
          <w:rFonts w:ascii="Times New Roman" w:hAnsi="Times New Roman"/>
          <w:b/>
          <w:bCs/>
          <w:color w:val="C00000"/>
        </w:rPr>
        <w:t>hangyhf@126.com</w:t>
      </w:r>
      <w:r>
        <w:rPr>
          <w:rFonts w:ascii="Times New Roman" w:eastAsia="宋体" w:hAnsi="Times New Roman"/>
          <w:color w:val="494949"/>
          <w:shd w:val="clear" w:color="auto" w:fill="FFFFFF"/>
        </w:rPr>
        <w:t>）以及招聘报名系统（</w:t>
      </w:r>
      <w:r>
        <w:rPr>
          <w:rStyle w:val="a4"/>
          <w:rFonts w:ascii="Times New Roman" w:eastAsia="微软雅黑" w:hAnsi="Times New Roman"/>
          <w:b w:val="0"/>
          <w:bCs/>
          <w:color w:val="C00000"/>
          <w:spacing w:val="10"/>
          <w:shd w:val="clear" w:color="auto" w:fill="FFFFFF"/>
        </w:rPr>
        <w:t>rczp.hebau.edu.cn:8088/zp.html</w:t>
      </w:r>
      <w:r>
        <w:rPr>
          <w:rFonts w:ascii="Times New Roman" w:eastAsia="宋体" w:hAnsi="Times New Roman"/>
          <w:color w:val="494949"/>
          <w:shd w:val="clear" w:color="auto" w:fill="FFFFFF"/>
        </w:rPr>
        <w:t>）等方式接收报名。根据岗位条件要求，对报名人员信息进行资格审查。</w:t>
      </w:r>
    </w:p>
    <w:p w14:paraId="79DCD3A1" w14:textId="77777777" w:rsidR="00183C2A" w:rsidRDefault="00000000">
      <w:pPr>
        <w:pStyle w:val="a3"/>
        <w:widowControl/>
        <w:shd w:val="clear" w:color="auto" w:fill="FFFFFF"/>
        <w:wordWrap w:val="0"/>
        <w:spacing w:beforeAutospacing="0" w:after="362" w:afterAutospacing="0" w:line="300" w:lineRule="atLeast"/>
        <w:ind w:firstLine="420"/>
        <w:rPr>
          <w:rFonts w:ascii="宋体" w:eastAsia="宋体" w:hAnsi="宋体" w:cs="宋体" w:hint="eastAsia"/>
          <w:b/>
          <w:bCs/>
          <w:color w:val="C00000"/>
          <w:shd w:val="clear" w:color="auto" w:fill="FFFFFF"/>
        </w:rPr>
      </w:pPr>
      <w:r>
        <w:rPr>
          <w:rFonts w:ascii="宋体" w:eastAsia="宋体" w:hAnsi="宋体" w:cs="宋体" w:hint="eastAsia"/>
          <w:b/>
          <w:bCs/>
          <w:color w:val="C00000"/>
          <w:spacing w:val="15"/>
          <w:shd w:val="clear" w:color="auto" w:fill="FFFFFF"/>
        </w:rPr>
        <w:t>邮件标题和应聘材料注明：优秀人才网+学校+学历+专业+岗位 </w:t>
      </w:r>
    </w:p>
    <w:p w14:paraId="35153DE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报名时间：报名时间</w:t>
      </w: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24</w:t>
      </w:r>
      <w:r>
        <w:rPr>
          <w:rFonts w:ascii="Times New Roman" w:eastAsia="宋体" w:hAnsi="Times New Roman"/>
          <w:color w:val="494949"/>
          <w:shd w:val="clear" w:color="auto" w:fill="FFFFFF"/>
        </w:rPr>
        <w:t>日起，截止到</w:t>
      </w: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w:t>
      </w:r>
      <w:r>
        <w:rPr>
          <w:rFonts w:ascii="Times New Roman" w:eastAsia="宋体" w:hAnsi="Times New Roman"/>
          <w:color w:val="494949"/>
          <w:shd w:val="clear" w:color="auto" w:fill="FFFFFF"/>
        </w:rPr>
        <w:t>12</w:t>
      </w:r>
      <w:r>
        <w:rPr>
          <w:rFonts w:ascii="Times New Roman" w:eastAsia="宋体" w:hAnsi="Times New Roman"/>
          <w:color w:val="494949"/>
          <w:shd w:val="clear" w:color="auto" w:fill="FFFFFF"/>
        </w:rPr>
        <w:t>月</w:t>
      </w:r>
      <w:r>
        <w:rPr>
          <w:rFonts w:ascii="Times New Roman" w:eastAsia="宋体" w:hAnsi="Times New Roman"/>
          <w:color w:val="494949"/>
          <w:shd w:val="clear" w:color="auto" w:fill="FFFFFF"/>
        </w:rPr>
        <w:t>31</w:t>
      </w:r>
      <w:r>
        <w:rPr>
          <w:rFonts w:ascii="Times New Roman" w:eastAsia="宋体" w:hAnsi="Times New Roman"/>
          <w:color w:val="494949"/>
          <w:shd w:val="clear" w:color="auto" w:fill="FFFFFF"/>
        </w:rPr>
        <w:t>日</w:t>
      </w:r>
      <w:r>
        <w:rPr>
          <w:rFonts w:ascii="Times New Roman" w:eastAsia="宋体" w:hAnsi="Times New Roman"/>
          <w:color w:val="494949"/>
          <w:shd w:val="clear" w:color="auto" w:fill="FFFFFF"/>
        </w:rPr>
        <w:t>17</w:t>
      </w:r>
      <w:r>
        <w:rPr>
          <w:rFonts w:ascii="Times New Roman" w:eastAsia="宋体" w:hAnsi="Times New Roman"/>
          <w:color w:val="494949"/>
          <w:shd w:val="clear" w:color="auto" w:fill="FFFFFF"/>
        </w:rPr>
        <w:t>时。</w:t>
      </w:r>
    </w:p>
    <w:p w14:paraId="3C75D3A8"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2.</w:t>
      </w:r>
      <w:r>
        <w:rPr>
          <w:rFonts w:ascii="Times New Roman" w:eastAsia="宋体" w:hAnsi="Times New Roman"/>
          <w:color w:val="494949"/>
          <w:shd w:val="clear" w:color="auto" w:fill="FFFFFF"/>
        </w:rPr>
        <w:t>报名要求：应聘人员应提交个人简历（简历应包含个人学习工作经历及教学、科研业绩成果，论文成果应注明作者顺序、发表的期刊、发表年份及发表当年的中科院大类分区，科研课题应注明主持或参与，科技奖励应注明名次）、学历学位证书等电子版材料或扫描件，凡本人提交信息不真实、不完整的，责任自负；弄虚作假的，一经查实即取消选聘资格或聘用资格。</w:t>
      </w:r>
      <w:r>
        <w:rPr>
          <w:rFonts w:ascii="Times New Roman" w:eastAsia="宋体" w:hAnsi="Times New Roman"/>
          <w:color w:val="494949"/>
          <w:shd w:val="clear" w:color="auto" w:fill="FFFFFF"/>
        </w:rPr>
        <w:t>2025</w:t>
      </w:r>
      <w:r>
        <w:rPr>
          <w:rFonts w:ascii="Times New Roman" w:eastAsia="宋体" w:hAnsi="Times New Roman"/>
          <w:color w:val="494949"/>
          <w:shd w:val="clear" w:color="auto" w:fill="FFFFFF"/>
        </w:rPr>
        <w:t>年应届毕业生如尚未获得学历学位证书，可暂不提供学历学位证书。</w:t>
      </w:r>
    </w:p>
    <w:p w14:paraId="6ABEC786"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资格审查。学校委托招聘岗位所在学院对应聘人员进行资格审查。凡弄虚作假者，一经发现，取消选聘资格。</w:t>
      </w:r>
    </w:p>
    <w:p w14:paraId="1521C554"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三</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测评考核</w:t>
      </w:r>
    </w:p>
    <w:p w14:paraId="1FD3C1B5"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由河北农业大学组成测评考核组，采取专业课试讲、材料审核（对其学习工作经历、主持或参与的科研课题和发表的论文论著等情况进行综合评价）、面试（能力汇报和答辩）的方式进行测评考核。</w:t>
      </w:r>
    </w:p>
    <w:p w14:paraId="508C8F38"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1.</w:t>
      </w:r>
      <w:r>
        <w:rPr>
          <w:rFonts w:ascii="Times New Roman" w:eastAsia="宋体" w:hAnsi="Times New Roman"/>
          <w:color w:val="494949"/>
          <w:shd w:val="clear" w:color="auto" w:fill="FFFFFF"/>
        </w:rPr>
        <w:t>试讲</w:t>
      </w:r>
    </w:p>
    <w:p w14:paraId="4193B216"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试讲内容为所报考学院的相关专业课内容，实行百分制，最低合格分数线为</w:t>
      </w:r>
      <w:r>
        <w:rPr>
          <w:rFonts w:ascii="Times New Roman" w:eastAsia="宋体" w:hAnsi="Times New Roman"/>
          <w:color w:val="494949"/>
          <w:shd w:val="clear" w:color="auto" w:fill="FFFFFF"/>
        </w:rPr>
        <w:t>60</w:t>
      </w:r>
      <w:r>
        <w:rPr>
          <w:rFonts w:ascii="Times New Roman" w:eastAsia="宋体" w:hAnsi="Times New Roman"/>
          <w:color w:val="494949"/>
          <w:shd w:val="clear" w:color="auto" w:fill="FFFFFF"/>
        </w:rPr>
        <w:t>分。试讲由招聘岗位所在学院组织，包括考点选择、考场安全、专家评委委派等工作。</w:t>
      </w:r>
    </w:p>
    <w:p w14:paraId="1E7E89CA"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2.</w:t>
      </w:r>
      <w:r>
        <w:rPr>
          <w:rFonts w:ascii="Times New Roman" w:eastAsia="宋体" w:hAnsi="Times New Roman"/>
          <w:color w:val="494949"/>
          <w:shd w:val="clear" w:color="auto" w:fill="FFFFFF"/>
        </w:rPr>
        <w:t>材料审核</w:t>
      </w:r>
    </w:p>
    <w:p w14:paraId="25B53184"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学校选聘工作领导小组对试讲合格人员主持或参与的科研课题和发表的论文论著水平，以及应聘人员专业方向和学校需求的契合度进行综合评价。材料审核合格人员进入面试环节。</w:t>
      </w:r>
    </w:p>
    <w:p w14:paraId="7F866836"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3.</w:t>
      </w:r>
      <w:r>
        <w:rPr>
          <w:rFonts w:ascii="Times New Roman" w:eastAsia="宋体" w:hAnsi="Times New Roman"/>
          <w:color w:val="494949"/>
          <w:shd w:val="clear" w:color="auto" w:fill="FFFFFF"/>
        </w:rPr>
        <w:t>面试</w:t>
      </w:r>
    </w:p>
    <w:p w14:paraId="176639DF"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面试采取能力汇报和答辩的方式进行，面试人员主要汇报个人基本情况，研究方向和成果以及未来的教学科研计划。面试采取投票的方式进行，推荐得票低于三分之二的为不合格。</w:t>
      </w:r>
    </w:p>
    <w:p w14:paraId="69E2E510"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4.</w:t>
      </w:r>
      <w:r>
        <w:rPr>
          <w:rFonts w:ascii="Times New Roman" w:eastAsia="宋体" w:hAnsi="Times New Roman"/>
          <w:color w:val="494949"/>
          <w:shd w:val="clear" w:color="auto" w:fill="FFFFFF"/>
        </w:rPr>
        <w:t>测评时间和地点：试讲由招聘岗位所在学院确定并通知，面试由学校选聘工作领导小组办公室确定并通知。试讲和面试的时间、地点、结果将通过电话、短信等方式另行通知。</w:t>
      </w:r>
    </w:p>
    <w:p w14:paraId="5387D000"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四</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考察、体检、公示</w:t>
      </w:r>
    </w:p>
    <w:p w14:paraId="616A2225"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面试合格人员由招聘岗位所在学院党委对应聘人员的思想政治表现、道德品质、业务能力、工作实绩等情况进行政审考察。河北农业大学人事处对中层单位党委政审考察的情况进行核实，并对其资格条件进行复审。</w:t>
      </w:r>
    </w:p>
    <w:p w14:paraId="6ACE18A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体检工作由河北农业大学人事处统一组织，体检参照现行公务员录用体检标准执行。考察、体检不合格的，取消拟聘人选资格。</w:t>
      </w:r>
    </w:p>
    <w:p w14:paraId="4BDA31C0"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经考察、体检合格的，确定为拟聘用人选，在河北人社网、河北农业大学网站人才招聘栏目同时进行公示，公示期</w:t>
      </w:r>
      <w:r>
        <w:rPr>
          <w:rFonts w:ascii="Times New Roman" w:eastAsia="宋体" w:hAnsi="Times New Roman"/>
          <w:color w:val="494949"/>
          <w:shd w:val="clear" w:color="auto" w:fill="FFFFFF"/>
        </w:rPr>
        <w:t>7</w:t>
      </w:r>
      <w:r>
        <w:rPr>
          <w:rFonts w:ascii="Times New Roman" w:eastAsia="宋体" w:hAnsi="Times New Roman"/>
          <w:color w:val="494949"/>
          <w:shd w:val="clear" w:color="auto" w:fill="FFFFFF"/>
        </w:rPr>
        <w:t>个工作日。</w:t>
      </w:r>
    </w:p>
    <w:p w14:paraId="54907964"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五</w:t>
      </w:r>
      <w:r>
        <w:rPr>
          <w:rFonts w:ascii="Times New Roman" w:eastAsia="宋体" w:hAnsi="Times New Roman"/>
          <w:color w:val="494949"/>
          <w:shd w:val="clear" w:color="auto" w:fill="FFFFFF"/>
        </w:rPr>
        <w:t>)</w:t>
      </w:r>
      <w:r>
        <w:rPr>
          <w:rFonts w:ascii="Times New Roman" w:eastAsia="宋体" w:hAnsi="Times New Roman"/>
          <w:color w:val="494949"/>
          <w:shd w:val="clear" w:color="auto" w:fill="FFFFFF"/>
        </w:rPr>
        <w:t>聘用</w:t>
      </w:r>
    </w:p>
    <w:p w14:paraId="07C9C728"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拟聘人选确定后，招聘单位提出聘用意见，填写《河北省事业单位公开招聘工作人员审批表》、拟聘人员名册，连同招聘情况报告及拟聘人员相关证件材料，按程序报省人力资源和社会保障厅事业单位人事管理系统办理相关审批手续。被聘用人员按相关政策规定实行试用期，试用期一并计算在聘用合同期限内。试用期满考核合格的，予以正式聘用，不合格的，取消聘用。</w:t>
      </w:r>
    </w:p>
    <w:p w14:paraId="784F273A"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对发现的违纪违规行为，按照《事业单位公开招聘违纪违规行为处理规定》（</w:t>
      </w:r>
      <w:proofErr w:type="gramStart"/>
      <w:r>
        <w:rPr>
          <w:rFonts w:ascii="Times New Roman" w:eastAsia="宋体" w:hAnsi="Times New Roman"/>
          <w:color w:val="494949"/>
          <w:shd w:val="clear" w:color="auto" w:fill="FFFFFF"/>
        </w:rPr>
        <w:t>人社部</w:t>
      </w:r>
      <w:proofErr w:type="gramEnd"/>
      <w:r>
        <w:rPr>
          <w:rFonts w:ascii="Times New Roman" w:eastAsia="宋体" w:hAnsi="Times New Roman"/>
          <w:color w:val="494949"/>
          <w:shd w:val="clear" w:color="auto" w:fill="FFFFFF"/>
        </w:rPr>
        <w:t>令第</w:t>
      </w:r>
      <w:r>
        <w:rPr>
          <w:rFonts w:ascii="Times New Roman" w:eastAsia="宋体" w:hAnsi="Times New Roman"/>
          <w:color w:val="494949"/>
          <w:shd w:val="clear" w:color="auto" w:fill="FFFFFF"/>
        </w:rPr>
        <w:t>35</w:t>
      </w:r>
      <w:r>
        <w:rPr>
          <w:rFonts w:ascii="Times New Roman" w:eastAsia="宋体" w:hAnsi="Times New Roman"/>
          <w:color w:val="494949"/>
          <w:shd w:val="clear" w:color="auto" w:fill="FFFFFF"/>
        </w:rPr>
        <w:t>号）处理。</w:t>
      </w:r>
    </w:p>
    <w:p w14:paraId="063318AF"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政策咨询电话：</w:t>
      </w:r>
      <w:r>
        <w:rPr>
          <w:rFonts w:ascii="Times New Roman" w:eastAsia="宋体" w:hAnsi="Times New Roman"/>
          <w:color w:val="494949"/>
          <w:shd w:val="clear" w:color="auto" w:fill="FFFFFF"/>
        </w:rPr>
        <w:t>0312-7521300</w:t>
      </w:r>
      <w:r>
        <w:rPr>
          <w:rFonts w:ascii="Times New Roman" w:eastAsia="宋体" w:hAnsi="Times New Roman"/>
          <w:color w:val="494949"/>
          <w:shd w:val="clear" w:color="auto" w:fill="FFFFFF"/>
        </w:rPr>
        <w:t>（河北农业大学人事处）</w:t>
      </w:r>
    </w:p>
    <w:p w14:paraId="058F01F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lastRenderedPageBreak/>
        <w:t>监督举报电话：</w:t>
      </w:r>
      <w:r>
        <w:rPr>
          <w:rFonts w:ascii="Times New Roman" w:eastAsia="宋体" w:hAnsi="Times New Roman"/>
          <w:color w:val="494949"/>
          <w:shd w:val="clear" w:color="auto" w:fill="FFFFFF"/>
        </w:rPr>
        <w:t>0312-7521306</w:t>
      </w:r>
      <w:r>
        <w:rPr>
          <w:rFonts w:ascii="Times New Roman" w:eastAsia="宋体" w:hAnsi="Times New Roman"/>
          <w:color w:val="494949"/>
          <w:shd w:val="clear" w:color="auto" w:fill="FFFFFF"/>
        </w:rPr>
        <w:t>（河北农业大学纪委监察室）</w:t>
      </w:r>
    </w:p>
    <w:p w14:paraId="58414658"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监督举报电话：</w:t>
      </w:r>
      <w:r>
        <w:rPr>
          <w:rFonts w:ascii="Times New Roman" w:eastAsia="宋体" w:hAnsi="Times New Roman"/>
          <w:color w:val="494949"/>
          <w:shd w:val="clear" w:color="auto" w:fill="FFFFFF"/>
        </w:rPr>
        <w:t>0311-66908225</w:t>
      </w:r>
      <w:r>
        <w:rPr>
          <w:rFonts w:ascii="Times New Roman" w:eastAsia="宋体" w:hAnsi="Times New Roman"/>
          <w:color w:val="494949"/>
          <w:shd w:val="clear" w:color="auto" w:fill="FFFFFF"/>
        </w:rPr>
        <w:t>（河北省人力资源和社会保障厅）</w:t>
      </w:r>
    </w:p>
    <w:p w14:paraId="5DA121E4"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b/>
          <w:bCs/>
          <w:color w:val="494949"/>
          <w:shd w:val="clear" w:color="auto" w:fill="FFFFFF"/>
        </w:rPr>
        <w:t>六、其他事项</w:t>
      </w:r>
    </w:p>
    <w:p w14:paraId="08C617E3"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本公告由河北农业大学人事处负责解释。</w:t>
      </w:r>
    </w:p>
    <w:p w14:paraId="1E5ACFBB"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rPr>
      </w:pPr>
      <w:r>
        <w:rPr>
          <w:rFonts w:ascii="Times New Roman" w:eastAsia="宋体" w:hAnsi="Times New Roman"/>
          <w:color w:val="494949"/>
          <w:shd w:val="clear" w:color="auto" w:fill="FFFFFF"/>
        </w:rPr>
        <w:t>联系人：河北农业大学人事处陈老师</w:t>
      </w:r>
    </w:p>
    <w:p w14:paraId="17D3E1D1"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宋体" w:hAnsi="Times New Roman"/>
          <w:color w:val="494949"/>
          <w:shd w:val="clear" w:color="auto" w:fill="FFFFFF"/>
        </w:rPr>
      </w:pPr>
      <w:r>
        <w:rPr>
          <w:rFonts w:ascii="Times New Roman" w:eastAsia="宋体" w:hAnsi="Times New Roman"/>
          <w:color w:val="494949"/>
          <w:shd w:val="clear" w:color="auto" w:fill="FFFFFF"/>
        </w:rPr>
        <w:t>联系电话：</w:t>
      </w:r>
      <w:r>
        <w:rPr>
          <w:rFonts w:ascii="Times New Roman" w:eastAsia="宋体" w:hAnsi="Times New Roman"/>
          <w:color w:val="494949"/>
          <w:shd w:val="clear" w:color="auto" w:fill="FFFFFF"/>
        </w:rPr>
        <w:t>0312-7521300</w:t>
      </w:r>
    </w:p>
    <w:p w14:paraId="40F6B667" w14:textId="77777777" w:rsidR="00183C2A" w:rsidRDefault="00000000">
      <w:pPr>
        <w:pStyle w:val="a3"/>
        <w:widowControl/>
        <w:shd w:val="clear" w:color="auto" w:fill="FFFFFF"/>
        <w:wordWrap w:val="0"/>
        <w:spacing w:beforeAutospacing="0" w:after="362" w:afterAutospacing="0" w:line="300" w:lineRule="atLeast"/>
        <w:ind w:firstLine="420"/>
        <w:rPr>
          <w:rFonts w:ascii="Times New Roman" w:eastAsia="微软雅黑" w:hAnsi="Times New Roman"/>
          <w:color w:val="494949"/>
          <w:shd w:val="clear" w:color="auto" w:fill="FFFFFF"/>
        </w:rPr>
      </w:pPr>
      <w:r>
        <w:rPr>
          <w:rFonts w:ascii="Times New Roman" w:eastAsia="微软雅黑" w:hAnsi="Times New Roman"/>
          <w:color w:val="494949"/>
          <w:shd w:val="clear" w:color="auto" w:fill="FFFFFF"/>
        </w:rPr>
        <w:t>河北农业大学</w:t>
      </w:r>
      <w:r>
        <w:rPr>
          <w:rFonts w:ascii="Times New Roman" w:eastAsia="微软雅黑" w:hAnsi="Times New Roman"/>
          <w:color w:val="494949"/>
          <w:shd w:val="clear" w:color="auto" w:fill="FFFFFF"/>
        </w:rPr>
        <w:t xml:space="preserve"> </w:t>
      </w:r>
      <w:r>
        <w:rPr>
          <w:rFonts w:ascii="Times New Roman" w:eastAsia="微软雅黑" w:hAnsi="Times New Roman" w:hint="eastAsia"/>
          <w:color w:val="494949"/>
          <w:shd w:val="clear" w:color="auto" w:fill="FFFFFF"/>
        </w:rPr>
        <w:t xml:space="preserve"> </w:t>
      </w:r>
      <w:r>
        <w:rPr>
          <w:rFonts w:ascii="Times New Roman" w:eastAsia="微软雅黑" w:hAnsi="Times New Roman"/>
          <w:color w:val="494949"/>
          <w:shd w:val="clear" w:color="auto" w:fill="FFFFFF"/>
        </w:rPr>
        <w:t>2025</w:t>
      </w:r>
      <w:r>
        <w:rPr>
          <w:rFonts w:ascii="Times New Roman" w:eastAsia="微软雅黑" w:hAnsi="Times New Roman"/>
          <w:color w:val="494949"/>
          <w:shd w:val="clear" w:color="auto" w:fill="FFFFFF"/>
        </w:rPr>
        <w:t>年</w:t>
      </w:r>
      <w:r>
        <w:rPr>
          <w:rFonts w:ascii="Times New Roman" w:eastAsia="微软雅黑" w:hAnsi="Times New Roman"/>
          <w:color w:val="494949"/>
          <w:shd w:val="clear" w:color="auto" w:fill="FFFFFF"/>
        </w:rPr>
        <w:t>4</w:t>
      </w:r>
      <w:r>
        <w:rPr>
          <w:rFonts w:ascii="Times New Roman" w:eastAsia="微软雅黑" w:hAnsi="Times New Roman"/>
          <w:color w:val="494949"/>
          <w:shd w:val="clear" w:color="auto" w:fill="FFFFFF"/>
        </w:rPr>
        <w:t>月</w:t>
      </w:r>
      <w:r>
        <w:rPr>
          <w:rFonts w:ascii="Times New Roman" w:eastAsia="微软雅黑" w:hAnsi="Times New Roman"/>
          <w:color w:val="494949"/>
          <w:shd w:val="clear" w:color="auto" w:fill="FFFFFF"/>
        </w:rPr>
        <w:t>23</w:t>
      </w:r>
      <w:r>
        <w:rPr>
          <w:rFonts w:ascii="Times New Roman" w:eastAsia="微软雅黑" w:hAnsi="Times New Roman"/>
          <w:color w:val="494949"/>
          <w:shd w:val="clear" w:color="auto" w:fill="FFFFFF"/>
        </w:rPr>
        <w:t>日</w:t>
      </w:r>
    </w:p>
    <w:tbl>
      <w:tblPr>
        <w:tblW w:w="15390" w:type="dxa"/>
        <w:tblInd w:w="98" w:type="dxa"/>
        <w:tblLook w:val="04A0" w:firstRow="1" w:lastRow="0" w:firstColumn="1" w:lastColumn="0" w:noHBand="0" w:noVBand="1"/>
      </w:tblPr>
      <w:tblGrid>
        <w:gridCol w:w="1473"/>
        <w:gridCol w:w="1215"/>
        <w:gridCol w:w="860"/>
        <w:gridCol w:w="919"/>
        <w:gridCol w:w="1954"/>
        <w:gridCol w:w="879"/>
        <w:gridCol w:w="839"/>
        <w:gridCol w:w="1059"/>
        <w:gridCol w:w="1812"/>
        <w:gridCol w:w="1416"/>
        <w:gridCol w:w="1816"/>
        <w:gridCol w:w="1148"/>
      </w:tblGrid>
      <w:tr w:rsidR="00183C2A" w14:paraId="2A7999E5" w14:textId="77777777">
        <w:trPr>
          <w:trHeight w:val="510"/>
        </w:trPr>
        <w:tc>
          <w:tcPr>
            <w:tcW w:w="0" w:type="auto"/>
            <w:gridSpan w:val="12"/>
            <w:tcBorders>
              <w:top w:val="nil"/>
              <w:left w:val="nil"/>
              <w:bottom w:val="single" w:sz="4" w:space="0" w:color="000000"/>
              <w:right w:val="nil"/>
            </w:tcBorders>
            <w:noWrap/>
            <w:vAlign w:val="center"/>
          </w:tcPr>
          <w:p w14:paraId="2FD55A7A" w14:textId="77777777" w:rsidR="00183C2A" w:rsidRDefault="00000000">
            <w:pPr>
              <w:widowControl/>
              <w:jc w:val="center"/>
              <w:textAlignment w:val="center"/>
              <w:rPr>
                <w:rFonts w:ascii="黑体" w:eastAsia="黑体" w:hAnsi="宋体" w:cs="黑体" w:hint="eastAsia"/>
                <w:b/>
                <w:bCs/>
                <w:color w:val="000000"/>
                <w:sz w:val="40"/>
                <w:szCs w:val="40"/>
              </w:rPr>
            </w:pPr>
            <w:r>
              <w:rPr>
                <w:rFonts w:ascii="黑体" w:eastAsia="黑体" w:hAnsi="宋体" w:cs="黑体" w:hint="eastAsia"/>
                <w:b/>
                <w:bCs/>
                <w:color w:val="000000"/>
                <w:kern w:val="0"/>
                <w:sz w:val="40"/>
                <w:szCs w:val="40"/>
                <w:lang w:bidi="ar"/>
              </w:rPr>
              <w:t>河北省事业单位选聘工作人员岗位条件表</w:t>
            </w:r>
          </w:p>
        </w:tc>
      </w:tr>
      <w:tr w:rsidR="00183C2A" w14:paraId="1C82208A" w14:textId="77777777">
        <w:trPr>
          <w:trHeight w:val="560"/>
        </w:trPr>
        <w:tc>
          <w:tcPr>
            <w:tcW w:w="1590" w:type="dxa"/>
            <w:tcBorders>
              <w:top w:val="single" w:sz="4" w:space="0" w:color="000000"/>
              <w:left w:val="single" w:sz="4" w:space="0" w:color="000000"/>
              <w:bottom w:val="single" w:sz="4" w:space="0" w:color="000000"/>
              <w:right w:val="single" w:sz="4" w:space="0" w:color="000000"/>
            </w:tcBorders>
            <w:vAlign w:val="center"/>
          </w:tcPr>
          <w:p w14:paraId="598AF32B"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单位名称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679FE9AF"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招聘岗位</w:t>
            </w:r>
          </w:p>
        </w:tc>
        <w:tc>
          <w:tcPr>
            <w:tcW w:w="900" w:type="dxa"/>
            <w:tcBorders>
              <w:top w:val="single" w:sz="4" w:space="0" w:color="000000"/>
              <w:left w:val="single" w:sz="4" w:space="0" w:color="000000"/>
              <w:bottom w:val="single" w:sz="4" w:space="0" w:color="000000"/>
              <w:right w:val="single" w:sz="4" w:space="0" w:color="000000"/>
            </w:tcBorders>
            <w:vAlign w:val="center"/>
          </w:tcPr>
          <w:p w14:paraId="3D180916"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岗位代码</w:t>
            </w:r>
          </w:p>
        </w:tc>
        <w:tc>
          <w:tcPr>
            <w:tcW w:w="975" w:type="dxa"/>
            <w:tcBorders>
              <w:top w:val="single" w:sz="4" w:space="0" w:color="000000"/>
              <w:left w:val="single" w:sz="4" w:space="0" w:color="000000"/>
              <w:bottom w:val="single" w:sz="4" w:space="0" w:color="000000"/>
              <w:right w:val="single" w:sz="4" w:space="0" w:color="000000"/>
            </w:tcBorders>
            <w:vAlign w:val="center"/>
          </w:tcPr>
          <w:p w14:paraId="60CF5319"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招聘人数</w:t>
            </w:r>
          </w:p>
        </w:tc>
        <w:tc>
          <w:tcPr>
            <w:tcW w:w="2085" w:type="dxa"/>
            <w:tcBorders>
              <w:top w:val="single" w:sz="4" w:space="0" w:color="000000"/>
              <w:left w:val="single" w:sz="4" w:space="0" w:color="000000"/>
              <w:bottom w:val="single" w:sz="4" w:space="0" w:color="000000"/>
              <w:right w:val="single" w:sz="4" w:space="0" w:color="000000"/>
            </w:tcBorders>
            <w:vAlign w:val="center"/>
          </w:tcPr>
          <w:p w14:paraId="3A3EBA43"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专业</w:t>
            </w:r>
          </w:p>
        </w:tc>
        <w:tc>
          <w:tcPr>
            <w:tcW w:w="930" w:type="dxa"/>
            <w:tcBorders>
              <w:top w:val="single" w:sz="4" w:space="0" w:color="000000"/>
              <w:left w:val="single" w:sz="4" w:space="0" w:color="000000"/>
              <w:bottom w:val="single" w:sz="4" w:space="0" w:color="000000"/>
              <w:right w:val="single" w:sz="4" w:space="0" w:color="000000"/>
            </w:tcBorders>
            <w:vAlign w:val="center"/>
          </w:tcPr>
          <w:p w14:paraId="77E6A62B"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学历</w:t>
            </w:r>
          </w:p>
        </w:tc>
        <w:tc>
          <w:tcPr>
            <w:tcW w:w="885" w:type="dxa"/>
            <w:tcBorders>
              <w:top w:val="single" w:sz="4" w:space="0" w:color="000000"/>
              <w:left w:val="single" w:sz="4" w:space="0" w:color="000000"/>
              <w:bottom w:val="single" w:sz="4" w:space="0" w:color="000000"/>
              <w:right w:val="single" w:sz="4" w:space="0" w:color="000000"/>
            </w:tcBorders>
            <w:vAlign w:val="center"/>
          </w:tcPr>
          <w:p w14:paraId="60CE2D90"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学位</w:t>
            </w:r>
          </w:p>
        </w:tc>
        <w:tc>
          <w:tcPr>
            <w:tcW w:w="1110" w:type="dxa"/>
            <w:tcBorders>
              <w:top w:val="single" w:sz="4" w:space="0" w:color="000000"/>
              <w:left w:val="single" w:sz="4" w:space="0" w:color="000000"/>
              <w:bottom w:val="single" w:sz="4" w:space="0" w:color="000000"/>
              <w:right w:val="single" w:sz="4" w:space="0" w:color="000000"/>
            </w:tcBorders>
            <w:vAlign w:val="center"/>
          </w:tcPr>
          <w:p w14:paraId="14AF2987"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其他条件</w:t>
            </w:r>
          </w:p>
        </w:tc>
        <w:tc>
          <w:tcPr>
            <w:tcW w:w="1950" w:type="dxa"/>
            <w:tcBorders>
              <w:top w:val="single" w:sz="4" w:space="0" w:color="000000"/>
              <w:left w:val="single" w:sz="4" w:space="0" w:color="000000"/>
              <w:bottom w:val="single" w:sz="4" w:space="0" w:color="000000"/>
              <w:right w:val="single" w:sz="4" w:space="0" w:color="000000"/>
            </w:tcBorders>
            <w:vAlign w:val="center"/>
          </w:tcPr>
          <w:p w14:paraId="6FCD7503"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单位地址</w:t>
            </w:r>
            <w:r>
              <w:rPr>
                <w:rFonts w:ascii="黑体" w:eastAsia="黑体" w:hAnsi="宋体" w:cs="黑体" w:hint="eastAsia"/>
                <w:b/>
                <w:bCs/>
                <w:color w:val="000000"/>
                <w:kern w:val="0"/>
                <w:sz w:val="22"/>
                <w:szCs w:val="22"/>
                <w:lang w:bidi="ar"/>
              </w:rPr>
              <w:br/>
              <w:t>或工作地点</w:t>
            </w:r>
          </w:p>
        </w:tc>
        <w:tc>
          <w:tcPr>
            <w:tcW w:w="1380" w:type="dxa"/>
            <w:tcBorders>
              <w:top w:val="single" w:sz="4" w:space="0" w:color="000000"/>
              <w:left w:val="single" w:sz="4" w:space="0" w:color="000000"/>
              <w:bottom w:val="single" w:sz="4" w:space="0" w:color="000000"/>
              <w:right w:val="single" w:sz="4" w:space="0" w:color="000000"/>
            </w:tcBorders>
            <w:vAlign w:val="center"/>
          </w:tcPr>
          <w:p w14:paraId="73349472"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咨询电话</w:t>
            </w:r>
          </w:p>
        </w:tc>
        <w:tc>
          <w:tcPr>
            <w:tcW w:w="1080" w:type="dxa"/>
            <w:tcBorders>
              <w:top w:val="single" w:sz="4" w:space="0" w:color="000000"/>
              <w:left w:val="single" w:sz="4" w:space="0" w:color="000000"/>
              <w:bottom w:val="single" w:sz="4" w:space="0" w:color="000000"/>
              <w:right w:val="single" w:sz="4" w:space="0" w:color="000000"/>
            </w:tcBorders>
            <w:vAlign w:val="center"/>
          </w:tcPr>
          <w:p w14:paraId="0CFA1A59"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网址</w:t>
            </w:r>
          </w:p>
        </w:tc>
        <w:tc>
          <w:tcPr>
            <w:tcW w:w="1230" w:type="dxa"/>
            <w:tcBorders>
              <w:top w:val="single" w:sz="4" w:space="0" w:color="000000"/>
              <w:left w:val="single" w:sz="4" w:space="0" w:color="000000"/>
              <w:bottom w:val="single" w:sz="4" w:space="0" w:color="000000"/>
              <w:right w:val="single" w:sz="4" w:space="0" w:color="000000"/>
            </w:tcBorders>
            <w:vAlign w:val="center"/>
          </w:tcPr>
          <w:p w14:paraId="474FCDA7" w14:textId="77777777" w:rsidR="00183C2A" w:rsidRDefault="00000000">
            <w:pPr>
              <w:widowControl/>
              <w:jc w:val="center"/>
              <w:textAlignment w:val="center"/>
              <w:rPr>
                <w:rFonts w:ascii="黑体" w:eastAsia="黑体" w:hAnsi="宋体" w:cs="黑体" w:hint="eastAsia"/>
                <w:b/>
                <w:bCs/>
                <w:color w:val="000000"/>
                <w:sz w:val="22"/>
                <w:szCs w:val="22"/>
              </w:rPr>
            </w:pPr>
            <w:r>
              <w:rPr>
                <w:rFonts w:ascii="黑体" w:eastAsia="黑体" w:hAnsi="宋体" w:cs="黑体" w:hint="eastAsia"/>
                <w:b/>
                <w:bCs/>
                <w:color w:val="000000"/>
                <w:kern w:val="0"/>
                <w:sz w:val="22"/>
                <w:szCs w:val="22"/>
                <w:lang w:bidi="ar"/>
              </w:rPr>
              <w:t>招聘方式</w:t>
            </w:r>
          </w:p>
        </w:tc>
      </w:tr>
      <w:tr w:rsidR="00183C2A" w14:paraId="75AFF900" w14:textId="77777777">
        <w:trPr>
          <w:trHeight w:val="3120"/>
        </w:trPr>
        <w:tc>
          <w:tcPr>
            <w:tcW w:w="1590" w:type="dxa"/>
            <w:tcBorders>
              <w:top w:val="single" w:sz="4" w:space="0" w:color="000000"/>
              <w:left w:val="single" w:sz="4" w:space="0" w:color="000000"/>
              <w:bottom w:val="single" w:sz="4" w:space="0" w:color="000000"/>
              <w:right w:val="single" w:sz="4" w:space="0" w:color="000000"/>
            </w:tcBorders>
            <w:vAlign w:val="center"/>
          </w:tcPr>
          <w:p w14:paraId="030118AD" w14:textId="77777777" w:rsidR="00183C2A"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lastRenderedPageBreak/>
              <w:t>河北农业大学</w:t>
            </w:r>
          </w:p>
        </w:tc>
        <w:tc>
          <w:tcPr>
            <w:tcW w:w="1275" w:type="dxa"/>
            <w:tcBorders>
              <w:top w:val="single" w:sz="4" w:space="0" w:color="000000"/>
              <w:left w:val="single" w:sz="4" w:space="0" w:color="000000"/>
              <w:bottom w:val="single" w:sz="4" w:space="0" w:color="000000"/>
              <w:right w:val="single" w:sz="4" w:space="0" w:color="000000"/>
            </w:tcBorders>
            <w:vAlign w:val="center"/>
          </w:tcPr>
          <w:p w14:paraId="18994662" w14:textId="77777777" w:rsidR="00183C2A"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教师</w:t>
            </w:r>
            <w:r>
              <w:rPr>
                <w:rFonts w:ascii="宋体" w:eastAsia="宋体" w:hAnsi="宋体" w:cs="宋体" w:hint="eastAsia"/>
                <w:color w:val="000000"/>
                <w:kern w:val="0"/>
                <w:sz w:val="24"/>
                <w:lang w:bidi="ar"/>
              </w:rPr>
              <w:br/>
              <w:t>（专技）</w:t>
            </w:r>
          </w:p>
        </w:tc>
        <w:tc>
          <w:tcPr>
            <w:tcW w:w="900" w:type="dxa"/>
            <w:tcBorders>
              <w:top w:val="single" w:sz="4" w:space="0" w:color="000000"/>
              <w:left w:val="single" w:sz="4" w:space="0" w:color="000000"/>
              <w:bottom w:val="single" w:sz="4" w:space="0" w:color="000000"/>
              <w:right w:val="single" w:sz="4" w:space="0" w:color="000000"/>
            </w:tcBorders>
            <w:vAlign w:val="center"/>
          </w:tcPr>
          <w:p w14:paraId="1892DF7D"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001</w:t>
            </w:r>
          </w:p>
        </w:tc>
        <w:tc>
          <w:tcPr>
            <w:tcW w:w="975" w:type="dxa"/>
            <w:tcBorders>
              <w:top w:val="single" w:sz="4" w:space="0" w:color="000000"/>
              <w:left w:val="single" w:sz="4" w:space="0" w:color="000000"/>
              <w:bottom w:val="single" w:sz="4" w:space="0" w:color="000000"/>
              <w:right w:val="single" w:sz="4" w:space="0" w:color="000000"/>
            </w:tcBorders>
            <w:vAlign w:val="center"/>
          </w:tcPr>
          <w:p w14:paraId="4C954798"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w:t>
            </w:r>
          </w:p>
        </w:tc>
        <w:tc>
          <w:tcPr>
            <w:tcW w:w="2085" w:type="dxa"/>
            <w:tcBorders>
              <w:top w:val="single" w:sz="4" w:space="0" w:color="000000"/>
              <w:left w:val="single" w:sz="4" w:space="0" w:color="000000"/>
              <w:bottom w:val="single" w:sz="4" w:space="0" w:color="000000"/>
              <w:right w:val="single" w:sz="4" w:space="0" w:color="000000"/>
            </w:tcBorders>
            <w:vAlign w:val="center"/>
          </w:tcPr>
          <w:p w14:paraId="0EC32E50"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930" w:type="dxa"/>
            <w:tcBorders>
              <w:top w:val="single" w:sz="4" w:space="0" w:color="000000"/>
              <w:left w:val="single" w:sz="4" w:space="0" w:color="000000"/>
              <w:bottom w:val="single" w:sz="4" w:space="0" w:color="000000"/>
              <w:right w:val="single" w:sz="4" w:space="0" w:color="000000"/>
            </w:tcBorders>
            <w:vAlign w:val="center"/>
          </w:tcPr>
          <w:p w14:paraId="00AAF8AC"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研究生</w:t>
            </w:r>
          </w:p>
        </w:tc>
        <w:tc>
          <w:tcPr>
            <w:tcW w:w="885" w:type="dxa"/>
            <w:tcBorders>
              <w:top w:val="single" w:sz="4" w:space="0" w:color="000000"/>
              <w:left w:val="single" w:sz="4" w:space="0" w:color="000000"/>
              <w:bottom w:val="single" w:sz="4" w:space="0" w:color="000000"/>
              <w:right w:val="single" w:sz="4" w:space="0" w:color="000000"/>
            </w:tcBorders>
            <w:vAlign w:val="center"/>
          </w:tcPr>
          <w:p w14:paraId="2821F722"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博士</w:t>
            </w:r>
          </w:p>
        </w:tc>
        <w:tc>
          <w:tcPr>
            <w:tcW w:w="1110" w:type="dxa"/>
            <w:tcBorders>
              <w:top w:val="single" w:sz="4" w:space="0" w:color="000000"/>
              <w:left w:val="single" w:sz="4" w:space="0" w:color="000000"/>
              <w:bottom w:val="single" w:sz="4" w:space="0" w:color="000000"/>
              <w:right w:val="single" w:sz="4" w:space="0" w:color="000000"/>
            </w:tcBorders>
            <w:vAlign w:val="center"/>
          </w:tcPr>
          <w:p w14:paraId="03CFCFBF"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学术型博士要求获得博士研究生学历及博士学位；专业学位博士要求获得研究生学历和专业博士学位</w:t>
            </w:r>
          </w:p>
        </w:tc>
        <w:tc>
          <w:tcPr>
            <w:tcW w:w="1950" w:type="dxa"/>
            <w:tcBorders>
              <w:top w:val="single" w:sz="4" w:space="0" w:color="000000"/>
              <w:left w:val="single" w:sz="4" w:space="0" w:color="000000"/>
              <w:bottom w:val="single" w:sz="4" w:space="0" w:color="000000"/>
              <w:right w:val="single" w:sz="4" w:space="0" w:color="000000"/>
            </w:tcBorders>
            <w:vAlign w:val="center"/>
          </w:tcPr>
          <w:p w14:paraId="6679EAAA" w14:textId="77777777" w:rsidR="00183C2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依据接收学院确定</w:t>
            </w:r>
            <w:r>
              <w:rPr>
                <w:rFonts w:ascii="宋体" w:eastAsia="宋体" w:hAnsi="宋体" w:cs="宋体" w:hint="eastAsia"/>
                <w:color w:val="000000"/>
                <w:kern w:val="0"/>
                <w:sz w:val="20"/>
                <w:szCs w:val="20"/>
                <w:lang w:bidi="ar"/>
              </w:rPr>
              <w:br/>
              <w:t>（保定校区：保定市灵雨寺街289号；</w:t>
            </w:r>
            <w:r>
              <w:rPr>
                <w:rFonts w:ascii="宋体" w:eastAsia="宋体" w:hAnsi="宋体" w:cs="宋体" w:hint="eastAsia"/>
                <w:color w:val="000000"/>
                <w:kern w:val="0"/>
                <w:sz w:val="20"/>
                <w:szCs w:val="20"/>
                <w:lang w:bidi="ar"/>
              </w:rPr>
              <w:br/>
              <w:t>海洋学院：秦皇岛市海港区河北大街东段52号；</w:t>
            </w:r>
            <w:r>
              <w:rPr>
                <w:rFonts w:ascii="宋体" w:eastAsia="宋体" w:hAnsi="宋体" w:cs="宋体" w:hint="eastAsia"/>
                <w:color w:val="000000"/>
                <w:kern w:val="0"/>
                <w:sz w:val="20"/>
                <w:szCs w:val="20"/>
                <w:lang w:bidi="ar"/>
              </w:rPr>
              <w:br/>
              <w:t>渤海校区：沧州市中</w:t>
            </w:r>
            <w:proofErr w:type="gramStart"/>
            <w:r>
              <w:rPr>
                <w:rFonts w:ascii="宋体" w:eastAsia="宋体" w:hAnsi="宋体" w:cs="宋体" w:hint="eastAsia"/>
                <w:color w:val="000000"/>
                <w:kern w:val="0"/>
                <w:sz w:val="20"/>
                <w:szCs w:val="20"/>
                <w:lang w:bidi="ar"/>
              </w:rPr>
              <w:t>捷产业</w:t>
            </w:r>
            <w:proofErr w:type="gramEnd"/>
            <w:r>
              <w:rPr>
                <w:rFonts w:ascii="宋体" w:eastAsia="宋体" w:hAnsi="宋体" w:cs="宋体" w:hint="eastAsia"/>
                <w:color w:val="000000"/>
                <w:kern w:val="0"/>
                <w:sz w:val="20"/>
                <w:szCs w:val="20"/>
                <w:lang w:bidi="ar"/>
              </w:rPr>
              <w:t>园区渤海路1号）</w:t>
            </w:r>
          </w:p>
        </w:tc>
        <w:tc>
          <w:tcPr>
            <w:tcW w:w="1380" w:type="dxa"/>
            <w:tcBorders>
              <w:top w:val="single" w:sz="4" w:space="0" w:color="000000"/>
              <w:left w:val="single" w:sz="4" w:space="0" w:color="000000"/>
              <w:bottom w:val="single" w:sz="4" w:space="0" w:color="000000"/>
              <w:right w:val="single" w:sz="4" w:space="0" w:color="000000"/>
            </w:tcBorders>
            <w:vAlign w:val="center"/>
          </w:tcPr>
          <w:p w14:paraId="77BA8017"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0312-7521300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855AAFB"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www.hebau.edu.cn</w:t>
            </w:r>
          </w:p>
        </w:tc>
        <w:tc>
          <w:tcPr>
            <w:tcW w:w="1230" w:type="dxa"/>
            <w:tcBorders>
              <w:top w:val="single" w:sz="4" w:space="0" w:color="000000"/>
              <w:left w:val="single" w:sz="4" w:space="0" w:color="000000"/>
              <w:bottom w:val="single" w:sz="4" w:space="0" w:color="000000"/>
              <w:right w:val="single" w:sz="4" w:space="0" w:color="000000"/>
            </w:tcBorders>
            <w:vAlign w:val="center"/>
          </w:tcPr>
          <w:p w14:paraId="7907ACED" w14:textId="77777777" w:rsidR="00183C2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选聘</w:t>
            </w:r>
          </w:p>
        </w:tc>
      </w:tr>
      <w:tr w:rsidR="00183C2A" w14:paraId="5DCA392D" w14:textId="77777777">
        <w:trPr>
          <w:trHeight w:val="300"/>
        </w:trPr>
        <w:tc>
          <w:tcPr>
            <w:tcW w:w="0" w:type="auto"/>
            <w:tcBorders>
              <w:top w:val="nil"/>
              <w:left w:val="nil"/>
              <w:bottom w:val="nil"/>
              <w:right w:val="nil"/>
            </w:tcBorders>
            <w:noWrap/>
            <w:vAlign w:val="center"/>
          </w:tcPr>
          <w:p w14:paraId="0194F003" w14:textId="77777777" w:rsidR="00183C2A" w:rsidRDefault="00183C2A">
            <w:pPr>
              <w:rPr>
                <w:rFonts w:ascii="宋体" w:eastAsia="宋体" w:hAnsi="宋体" w:cs="宋体" w:hint="eastAsia"/>
                <w:color w:val="000000"/>
                <w:sz w:val="24"/>
              </w:rPr>
            </w:pPr>
          </w:p>
        </w:tc>
        <w:tc>
          <w:tcPr>
            <w:tcW w:w="1275" w:type="dxa"/>
            <w:tcBorders>
              <w:top w:val="nil"/>
              <w:left w:val="nil"/>
              <w:bottom w:val="nil"/>
              <w:right w:val="nil"/>
            </w:tcBorders>
            <w:vAlign w:val="center"/>
          </w:tcPr>
          <w:p w14:paraId="1B25ED18" w14:textId="77777777" w:rsidR="00183C2A" w:rsidRDefault="00183C2A">
            <w:pPr>
              <w:jc w:val="left"/>
              <w:rPr>
                <w:rFonts w:ascii="宋体" w:eastAsia="宋体" w:hAnsi="宋体" w:cs="宋体" w:hint="eastAsia"/>
                <w:color w:val="000000"/>
                <w:sz w:val="24"/>
              </w:rPr>
            </w:pPr>
          </w:p>
        </w:tc>
        <w:tc>
          <w:tcPr>
            <w:tcW w:w="900" w:type="dxa"/>
            <w:tcBorders>
              <w:top w:val="nil"/>
              <w:left w:val="nil"/>
              <w:bottom w:val="nil"/>
              <w:right w:val="nil"/>
            </w:tcBorders>
            <w:vAlign w:val="center"/>
          </w:tcPr>
          <w:p w14:paraId="11AB176F" w14:textId="77777777" w:rsidR="00183C2A" w:rsidRDefault="00183C2A">
            <w:pPr>
              <w:jc w:val="left"/>
              <w:rPr>
                <w:rFonts w:ascii="宋体" w:eastAsia="宋体" w:hAnsi="宋体" w:cs="宋体" w:hint="eastAsia"/>
                <w:color w:val="000000"/>
                <w:sz w:val="24"/>
              </w:rPr>
            </w:pPr>
          </w:p>
        </w:tc>
        <w:tc>
          <w:tcPr>
            <w:tcW w:w="975" w:type="dxa"/>
            <w:tcBorders>
              <w:top w:val="nil"/>
              <w:left w:val="nil"/>
              <w:bottom w:val="nil"/>
              <w:right w:val="nil"/>
            </w:tcBorders>
            <w:vAlign w:val="center"/>
          </w:tcPr>
          <w:p w14:paraId="3A9DAD27" w14:textId="77777777" w:rsidR="00183C2A" w:rsidRDefault="00183C2A">
            <w:pPr>
              <w:jc w:val="center"/>
              <w:rPr>
                <w:rFonts w:ascii="宋体" w:eastAsia="宋体" w:hAnsi="宋体" w:cs="宋体" w:hint="eastAsia"/>
                <w:color w:val="000000"/>
                <w:sz w:val="24"/>
              </w:rPr>
            </w:pPr>
          </w:p>
        </w:tc>
        <w:tc>
          <w:tcPr>
            <w:tcW w:w="2085" w:type="dxa"/>
            <w:tcBorders>
              <w:top w:val="nil"/>
              <w:left w:val="nil"/>
              <w:bottom w:val="nil"/>
              <w:right w:val="nil"/>
            </w:tcBorders>
            <w:vAlign w:val="center"/>
          </w:tcPr>
          <w:p w14:paraId="7C751599" w14:textId="77777777" w:rsidR="00183C2A" w:rsidRDefault="00183C2A">
            <w:pPr>
              <w:jc w:val="left"/>
              <w:rPr>
                <w:rFonts w:ascii="宋体" w:eastAsia="宋体" w:hAnsi="宋体" w:cs="宋体" w:hint="eastAsia"/>
                <w:color w:val="000000"/>
                <w:sz w:val="24"/>
              </w:rPr>
            </w:pPr>
          </w:p>
        </w:tc>
        <w:tc>
          <w:tcPr>
            <w:tcW w:w="930" w:type="dxa"/>
            <w:tcBorders>
              <w:top w:val="nil"/>
              <w:left w:val="nil"/>
              <w:bottom w:val="nil"/>
              <w:right w:val="nil"/>
            </w:tcBorders>
            <w:vAlign w:val="center"/>
          </w:tcPr>
          <w:p w14:paraId="5C087FB4" w14:textId="77777777" w:rsidR="00183C2A" w:rsidRDefault="00183C2A">
            <w:pPr>
              <w:jc w:val="center"/>
              <w:rPr>
                <w:rFonts w:ascii="宋体" w:eastAsia="宋体" w:hAnsi="宋体" w:cs="宋体" w:hint="eastAsia"/>
                <w:color w:val="000000"/>
                <w:sz w:val="24"/>
              </w:rPr>
            </w:pPr>
          </w:p>
        </w:tc>
        <w:tc>
          <w:tcPr>
            <w:tcW w:w="885" w:type="dxa"/>
            <w:tcBorders>
              <w:top w:val="nil"/>
              <w:left w:val="nil"/>
              <w:bottom w:val="nil"/>
              <w:right w:val="nil"/>
            </w:tcBorders>
            <w:vAlign w:val="center"/>
          </w:tcPr>
          <w:p w14:paraId="0DAD7891" w14:textId="77777777" w:rsidR="00183C2A" w:rsidRDefault="00183C2A">
            <w:pPr>
              <w:jc w:val="center"/>
              <w:rPr>
                <w:rFonts w:ascii="宋体" w:eastAsia="宋体" w:hAnsi="宋体" w:cs="宋体" w:hint="eastAsia"/>
                <w:color w:val="000000"/>
                <w:sz w:val="24"/>
              </w:rPr>
            </w:pPr>
          </w:p>
        </w:tc>
        <w:tc>
          <w:tcPr>
            <w:tcW w:w="1110" w:type="dxa"/>
            <w:tcBorders>
              <w:top w:val="nil"/>
              <w:left w:val="nil"/>
              <w:bottom w:val="nil"/>
              <w:right w:val="nil"/>
            </w:tcBorders>
            <w:vAlign w:val="center"/>
          </w:tcPr>
          <w:p w14:paraId="2249741A" w14:textId="77777777" w:rsidR="00183C2A" w:rsidRDefault="00183C2A">
            <w:pPr>
              <w:jc w:val="left"/>
              <w:rPr>
                <w:rFonts w:ascii="宋体" w:eastAsia="宋体" w:hAnsi="宋体" w:cs="宋体" w:hint="eastAsia"/>
                <w:color w:val="000000"/>
                <w:sz w:val="24"/>
              </w:rPr>
            </w:pPr>
          </w:p>
        </w:tc>
        <w:tc>
          <w:tcPr>
            <w:tcW w:w="1950" w:type="dxa"/>
            <w:tcBorders>
              <w:top w:val="nil"/>
              <w:left w:val="nil"/>
              <w:bottom w:val="nil"/>
              <w:right w:val="nil"/>
            </w:tcBorders>
            <w:vAlign w:val="center"/>
          </w:tcPr>
          <w:p w14:paraId="716BFE4B" w14:textId="77777777" w:rsidR="00183C2A" w:rsidRDefault="00183C2A">
            <w:pPr>
              <w:jc w:val="left"/>
              <w:rPr>
                <w:rFonts w:ascii="宋体" w:eastAsia="宋体" w:hAnsi="宋体" w:cs="宋体" w:hint="eastAsia"/>
                <w:color w:val="000000"/>
                <w:sz w:val="24"/>
              </w:rPr>
            </w:pPr>
          </w:p>
        </w:tc>
        <w:tc>
          <w:tcPr>
            <w:tcW w:w="1380" w:type="dxa"/>
            <w:tcBorders>
              <w:top w:val="nil"/>
              <w:left w:val="nil"/>
              <w:bottom w:val="nil"/>
              <w:right w:val="nil"/>
            </w:tcBorders>
            <w:vAlign w:val="center"/>
          </w:tcPr>
          <w:p w14:paraId="0304CD60" w14:textId="77777777" w:rsidR="00183C2A" w:rsidRDefault="00183C2A">
            <w:pPr>
              <w:jc w:val="left"/>
              <w:rPr>
                <w:rFonts w:ascii="宋体" w:eastAsia="宋体" w:hAnsi="宋体" w:cs="宋体" w:hint="eastAsia"/>
                <w:color w:val="000000"/>
                <w:sz w:val="24"/>
              </w:rPr>
            </w:pPr>
          </w:p>
        </w:tc>
        <w:tc>
          <w:tcPr>
            <w:tcW w:w="1080" w:type="dxa"/>
            <w:tcBorders>
              <w:top w:val="nil"/>
              <w:left w:val="nil"/>
              <w:bottom w:val="nil"/>
              <w:right w:val="nil"/>
            </w:tcBorders>
            <w:vAlign w:val="center"/>
          </w:tcPr>
          <w:p w14:paraId="6C5F8245" w14:textId="77777777" w:rsidR="00183C2A" w:rsidRDefault="00183C2A">
            <w:pPr>
              <w:jc w:val="left"/>
              <w:rPr>
                <w:rFonts w:ascii="宋体" w:eastAsia="宋体" w:hAnsi="宋体" w:cs="宋体" w:hint="eastAsia"/>
                <w:color w:val="000000"/>
                <w:sz w:val="24"/>
              </w:rPr>
            </w:pPr>
          </w:p>
        </w:tc>
        <w:tc>
          <w:tcPr>
            <w:tcW w:w="1230" w:type="dxa"/>
            <w:tcBorders>
              <w:top w:val="nil"/>
              <w:left w:val="nil"/>
              <w:bottom w:val="nil"/>
              <w:right w:val="nil"/>
            </w:tcBorders>
            <w:vAlign w:val="center"/>
          </w:tcPr>
          <w:p w14:paraId="25C8FB50" w14:textId="77777777" w:rsidR="00183C2A" w:rsidRDefault="00183C2A">
            <w:pPr>
              <w:jc w:val="center"/>
              <w:rPr>
                <w:rFonts w:ascii="宋体" w:eastAsia="宋体" w:hAnsi="宋体" w:cs="宋体" w:hint="eastAsia"/>
                <w:color w:val="000000"/>
                <w:sz w:val="24"/>
              </w:rPr>
            </w:pPr>
          </w:p>
        </w:tc>
      </w:tr>
      <w:tr w:rsidR="00183C2A" w14:paraId="19112AF9" w14:textId="77777777">
        <w:trPr>
          <w:trHeight w:val="300"/>
        </w:trPr>
        <w:tc>
          <w:tcPr>
            <w:tcW w:w="0" w:type="auto"/>
            <w:tcBorders>
              <w:top w:val="nil"/>
              <w:left w:val="nil"/>
              <w:bottom w:val="nil"/>
              <w:right w:val="nil"/>
            </w:tcBorders>
            <w:noWrap/>
            <w:vAlign w:val="center"/>
          </w:tcPr>
          <w:p w14:paraId="2CE721EB" w14:textId="77777777" w:rsidR="00183C2A" w:rsidRDefault="00183C2A">
            <w:pPr>
              <w:rPr>
                <w:rFonts w:ascii="宋体" w:eastAsia="宋体" w:hAnsi="宋体" w:cs="宋体" w:hint="eastAsia"/>
                <w:color w:val="000000"/>
                <w:sz w:val="24"/>
              </w:rPr>
            </w:pPr>
          </w:p>
        </w:tc>
        <w:tc>
          <w:tcPr>
            <w:tcW w:w="1275" w:type="dxa"/>
            <w:tcBorders>
              <w:top w:val="nil"/>
              <w:left w:val="nil"/>
              <w:bottom w:val="nil"/>
              <w:right w:val="nil"/>
            </w:tcBorders>
            <w:vAlign w:val="center"/>
          </w:tcPr>
          <w:p w14:paraId="5A001B53" w14:textId="77777777" w:rsidR="00183C2A" w:rsidRDefault="00183C2A">
            <w:pPr>
              <w:jc w:val="left"/>
              <w:rPr>
                <w:rFonts w:ascii="宋体" w:eastAsia="宋体" w:hAnsi="宋体" w:cs="宋体" w:hint="eastAsia"/>
                <w:color w:val="000000"/>
                <w:sz w:val="24"/>
              </w:rPr>
            </w:pPr>
          </w:p>
        </w:tc>
        <w:tc>
          <w:tcPr>
            <w:tcW w:w="900" w:type="dxa"/>
            <w:tcBorders>
              <w:top w:val="nil"/>
              <w:left w:val="nil"/>
              <w:bottom w:val="nil"/>
              <w:right w:val="nil"/>
            </w:tcBorders>
            <w:vAlign w:val="center"/>
          </w:tcPr>
          <w:p w14:paraId="72414371" w14:textId="77777777" w:rsidR="00183C2A" w:rsidRDefault="00183C2A">
            <w:pPr>
              <w:jc w:val="left"/>
              <w:rPr>
                <w:rFonts w:ascii="宋体" w:eastAsia="宋体" w:hAnsi="宋体" w:cs="宋体" w:hint="eastAsia"/>
                <w:color w:val="000000"/>
                <w:sz w:val="24"/>
              </w:rPr>
            </w:pPr>
          </w:p>
        </w:tc>
        <w:tc>
          <w:tcPr>
            <w:tcW w:w="975" w:type="dxa"/>
            <w:tcBorders>
              <w:top w:val="nil"/>
              <w:left w:val="nil"/>
              <w:bottom w:val="nil"/>
              <w:right w:val="nil"/>
            </w:tcBorders>
            <w:vAlign w:val="center"/>
          </w:tcPr>
          <w:p w14:paraId="1D237F8E" w14:textId="77777777" w:rsidR="00183C2A" w:rsidRDefault="00183C2A">
            <w:pPr>
              <w:jc w:val="center"/>
              <w:rPr>
                <w:rFonts w:ascii="宋体" w:eastAsia="宋体" w:hAnsi="宋体" w:cs="宋体" w:hint="eastAsia"/>
                <w:color w:val="000000"/>
                <w:sz w:val="24"/>
              </w:rPr>
            </w:pPr>
          </w:p>
        </w:tc>
        <w:tc>
          <w:tcPr>
            <w:tcW w:w="2085" w:type="dxa"/>
            <w:tcBorders>
              <w:top w:val="nil"/>
              <w:left w:val="nil"/>
              <w:bottom w:val="nil"/>
              <w:right w:val="nil"/>
            </w:tcBorders>
            <w:vAlign w:val="center"/>
          </w:tcPr>
          <w:p w14:paraId="05D1D486" w14:textId="77777777" w:rsidR="00183C2A" w:rsidRDefault="00183C2A">
            <w:pPr>
              <w:jc w:val="left"/>
              <w:rPr>
                <w:rFonts w:ascii="宋体" w:eastAsia="宋体" w:hAnsi="宋体" w:cs="宋体" w:hint="eastAsia"/>
                <w:color w:val="000000"/>
                <w:sz w:val="24"/>
              </w:rPr>
            </w:pPr>
          </w:p>
        </w:tc>
        <w:tc>
          <w:tcPr>
            <w:tcW w:w="930" w:type="dxa"/>
            <w:tcBorders>
              <w:top w:val="nil"/>
              <w:left w:val="nil"/>
              <w:bottom w:val="nil"/>
              <w:right w:val="nil"/>
            </w:tcBorders>
            <w:vAlign w:val="center"/>
          </w:tcPr>
          <w:p w14:paraId="1748D464" w14:textId="77777777" w:rsidR="00183C2A" w:rsidRDefault="00183C2A">
            <w:pPr>
              <w:jc w:val="center"/>
              <w:rPr>
                <w:rFonts w:ascii="宋体" w:eastAsia="宋体" w:hAnsi="宋体" w:cs="宋体" w:hint="eastAsia"/>
                <w:color w:val="000000"/>
                <w:sz w:val="24"/>
              </w:rPr>
            </w:pPr>
          </w:p>
        </w:tc>
        <w:tc>
          <w:tcPr>
            <w:tcW w:w="885" w:type="dxa"/>
            <w:tcBorders>
              <w:top w:val="nil"/>
              <w:left w:val="nil"/>
              <w:bottom w:val="nil"/>
              <w:right w:val="nil"/>
            </w:tcBorders>
            <w:vAlign w:val="center"/>
          </w:tcPr>
          <w:p w14:paraId="35ED9F8A" w14:textId="77777777" w:rsidR="00183C2A" w:rsidRDefault="00183C2A">
            <w:pPr>
              <w:jc w:val="center"/>
              <w:rPr>
                <w:rFonts w:ascii="宋体" w:eastAsia="宋体" w:hAnsi="宋体" w:cs="宋体" w:hint="eastAsia"/>
                <w:color w:val="000000"/>
                <w:sz w:val="24"/>
              </w:rPr>
            </w:pPr>
          </w:p>
        </w:tc>
        <w:tc>
          <w:tcPr>
            <w:tcW w:w="1110" w:type="dxa"/>
            <w:tcBorders>
              <w:top w:val="nil"/>
              <w:left w:val="nil"/>
              <w:bottom w:val="nil"/>
              <w:right w:val="nil"/>
            </w:tcBorders>
            <w:vAlign w:val="center"/>
          </w:tcPr>
          <w:p w14:paraId="1D68AAE0" w14:textId="77777777" w:rsidR="00183C2A" w:rsidRDefault="00183C2A">
            <w:pPr>
              <w:jc w:val="left"/>
              <w:rPr>
                <w:rFonts w:ascii="宋体" w:eastAsia="宋体" w:hAnsi="宋体" w:cs="宋体" w:hint="eastAsia"/>
                <w:color w:val="000000"/>
                <w:sz w:val="24"/>
              </w:rPr>
            </w:pPr>
          </w:p>
        </w:tc>
        <w:tc>
          <w:tcPr>
            <w:tcW w:w="1950" w:type="dxa"/>
            <w:tcBorders>
              <w:top w:val="nil"/>
              <w:left w:val="nil"/>
              <w:bottom w:val="nil"/>
              <w:right w:val="nil"/>
            </w:tcBorders>
            <w:vAlign w:val="center"/>
          </w:tcPr>
          <w:p w14:paraId="6FE61C3A" w14:textId="77777777" w:rsidR="00183C2A" w:rsidRDefault="00183C2A">
            <w:pPr>
              <w:jc w:val="left"/>
              <w:rPr>
                <w:rFonts w:ascii="宋体" w:eastAsia="宋体" w:hAnsi="宋体" w:cs="宋体" w:hint="eastAsia"/>
                <w:color w:val="000000"/>
                <w:sz w:val="24"/>
              </w:rPr>
            </w:pPr>
          </w:p>
        </w:tc>
        <w:tc>
          <w:tcPr>
            <w:tcW w:w="1380" w:type="dxa"/>
            <w:tcBorders>
              <w:top w:val="nil"/>
              <w:left w:val="nil"/>
              <w:bottom w:val="nil"/>
              <w:right w:val="nil"/>
            </w:tcBorders>
            <w:vAlign w:val="center"/>
          </w:tcPr>
          <w:p w14:paraId="30034E95" w14:textId="77777777" w:rsidR="00183C2A" w:rsidRDefault="00183C2A">
            <w:pPr>
              <w:jc w:val="left"/>
              <w:rPr>
                <w:rFonts w:ascii="宋体" w:eastAsia="宋体" w:hAnsi="宋体" w:cs="宋体" w:hint="eastAsia"/>
                <w:color w:val="000000"/>
                <w:sz w:val="24"/>
              </w:rPr>
            </w:pPr>
          </w:p>
        </w:tc>
        <w:tc>
          <w:tcPr>
            <w:tcW w:w="1080" w:type="dxa"/>
            <w:tcBorders>
              <w:top w:val="nil"/>
              <w:left w:val="nil"/>
              <w:bottom w:val="nil"/>
              <w:right w:val="nil"/>
            </w:tcBorders>
            <w:vAlign w:val="center"/>
          </w:tcPr>
          <w:p w14:paraId="383F2B7B" w14:textId="77777777" w:rsidR="00183C2A" w:rsidRDefault="00183C2A">
            <w:pPr>
              <w:jc w:val="left"/>
              <w:rPr>
                <w:rFonts w:ascii="宋体" w:eastAsia="宋体" w:hAnsi="宋体" w:cs="宋体" w:hint="eastAsia"/>
                <w:color w:val="000000"/>
                <w:sz w:val="24"/>
              </w:rPr>
            </w:pPr>
          </w:p>
        </w:tc>
        <w:tc>
          <w:tcPr>
            <w:tcW w:w="1230" w:type="dxa"/>
            <w:tcBorders>
              <w:top w:val="nil"/>
              <w:left w:val="nil"/>
              <w:bottom w:val="nil"/>
              <w:right w:val="nil"/>
            </w:tcBorders>
            <w:vAlign w:val="center"/>
          </w:tcPr>
          <w:p w14:paraId="2BD27650" w14:textId="77777777" w:rsidR="00183C2A" w:rsidRDefault="00183C2A">
            <w:pPr>
              <w:jc w:val="center"/>
              <w:rPr>
                <w:rFonts w:ascii="宋体" w:eastAsia="宋体" w:hAnsi="宋体" w:cs="宋体" w:hint="eastAsia"/>
                <w:color w:val="000000"/>
                <w:sz w:val="24"/>
              </w:rPr>
            </w:pPr>
          </w:p>
        </w:tc>
      </w:tr>
      <w:bookmarkEnd w:id="0"/>
    </w:tbl>
    <w:p w14:paraId="57FEB460" w14:textId="77777777" w:rsidR="00183C2A" w:rsidRDefault="00183C2A">
      <w:pPr>
        <w:rPr>
          <w:rFonts w:ascii="Times New Roman" w:eastAsia="微软雅黑" w:hAnsi="Times New Roman" w:cs="Times New Roman"/>
          <w:color w:val="494949"/>
          <w:sz w:val="16"/>
          <w:szCs w:val="16"/>
          <w:shd w:val="clear" w:color="auto" w:fill="FFFFFF"/>
        </w:rPr>
      </w:pPr>
    </w:p>
    <w:sectPr w:rsidR="00183C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575B" w14:textId="77777777" w:rsidR="00377C88" w:rsidRDefault="00377C88" w:rsidP="00622C3D">
      <w:r>
        <w:separator/>
      </w:r>
    </w:p>
  </w:endnote>
  <w:endnote w:type="continuationSeparator" w:id="0">
    <w:p w14:paraId="267BF0F5" w14:textId="77777777" w:rsidR="00377C88" w:rsidRDefault="00377C88" w:rsidP="006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8A9E" w14:textId="77777777" w:rsidR="00377C88" w:rsidRDefault="00377C88" w:rsidP="00622C3D">
      <w:r>
        <w:separator/>
      </w:r>
    </w:p>
  </w:footnote>
  <w:footnote w:type="continuationSeparator" w:id="0">
    <w:p w14:paraId="4DC025F4" w14:textId="77777777" w:rsidR="00377C88" w:rsidRDefault="00377C88" w:rsidP="00622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C2A"/>
    <w:rsid w:val="00183C2A"/>
    <w:rsid w:val="002108F3"/>
    <w:rsid w:val="00377C88"/>
    <w:rsid w:val="003D6BF6"/>
    <w:rsid w:val="00622C3D"/>
    <w:rsid w:val="006F5E24"/>
    <w:rsid w:val="00C73CCD"/>
    <w:rsid w:val="00DC0057"/>
    <w:rsid w:val="00E0411B"/>
    <w:rsid w:val="00E81103"/>
    <w:rsid w:val="00F2556E"/>
    <w:rsid w:val="00F57988"/>
    <w:rsid w:val="00FE665F"/>
    <w:rsid w:val="258E0C37"/>
    <w:rsid w:val="271324B7"/>
    <w:rsid w:val="49AB59AC"/>
    <w:rsid w:val="58310F4D"/>
    <w:rsid w:val="60234771"/>
    <w:rsid w:val="66F97F36"/>
    <w:rsid w:val="779A2DC8"/>
    <w:rsid w:val="7DF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BA972"/>
  <w15:docId w15:val="{7225C738-DF26-4024-8387-0459FFD5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unhideWhenUsed/>
    <w:qFormat/>
    <w:rPr>
      <w:color w:val="0026E5" w:themeColor="hyperlink"/>
      <w:u w:val="single"/>
    </w:rPr>
  </w:style>
  <w:style w:type="paragraph" w:styleId="a6">
    <w:name w:val="header"/>
    <w:basedOn w:val="a"/>
    <w:link w:val="a7"/>
    <w:rsid w:val="00622C3D"/>
    <w:pPr>
      <w:tabs>
        <w:tab w:val="center" w:pos="4153"/>
        <w:tab w:val="right" w:pos="8306"/>
      </w:tabs>
      <w:snapToGrid w:val="0"/>
      <w:jc w:val="center"/>
    </w:pPr>
    <w:rPr>
      <w:sz w:val="18"/>
      <w:szCs w:val="18"/>
    </w:rPr>
  </w:style>
  <w:style w:type="character" w:customStyle="1" w:styleId="a7">
    <w:name w:val="页眉 字符"/>
    <w:basedOn w:val="a0"/>
    <w:link w:val="a6"/>
    <w:rsid w:val="00622C3D"/>
    <w:rPr>
      <w:rFonts w:asciiTheme="minorHAnsi" w:eastAsiaTheme="minorEastAsia" w:hAnsiTheme="minorHAnsi" w:cstheme="minorBidi"/>
      <w:kern w:val="2"/>
      <w:sz w:val="18"/>
      <w:szCs w:val="18"/>
    </w:rPr>
  </w:style>
  <w:style w:type="paragraph" w:styleId="a8">
    <w:name w:val="footer"/>
    <w:basedOn w:val="a"/>
    <w:link w:val="a9"/>
    <w:rsid w:val="00622C3D"/>
    <w:pPr>
      <w:tabs>
        <w:tab w:val="center" w:pos="4153"/>
        <w:tab w:val="right" w:pos="8306"/>
      </w:tabs>
      <w:snapToGrid w:val="0"/>
      <w:jc w:val="left"/>
    </w:pPr>
    <w:rPr>
      <w:sz w:val="18"/>
      <w:szCs w:val="18"/>
    </w:rPr>
  </w:style>
  <w:style w:type="character" w:customStyle="1" w:styleId="a9">
    <w:name w:val="页脚 字符"/>
    <w:basedOn w:val="a0"/>
    <w:link w:val="a8"/>
    <w:rsid w:val="00622C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nydxrs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4</cp:revision>
  <dcterms:created xsi:type="dcterms:W3CDTF">2025-06-09T03:13:00Z</dcterms:created>
  <dcterms:modified xsi:type="dcterms:W3CDTF">2025-11-03T09:30:00Z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9BFC7DD02CA84331B739B02AC229FE49_12</vt:lpwstr>
  </property>
</Properties>
</file>