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00" w:afterAutospacing="0"/>
        <w:ind w:left="0" w:right="0"/>
        <w:jc w:val="center"/>
        <w:rPr>
          <w:b w:val="0"/>
          <w:sz w:val="45"/>
          <w:szCs w:val="45"/>
        </w:rPr>
      </w:pPr>
      <w:r>
        <w:rPr>
          <w:b w:val="0"/>
          <w:i w:val="0"/>
          <w:caps w:val="0"/>
          <w:color w:val="00AA83"/>
          <w:spacing w:val="0"/>
          <w:sz w:val="45"/>
          <w:szCs w:val="45"/>
          <w:bdr w:val="none" w:color="auto" w:sz="0" w:space="0"/>
          <w:shd w:val="clear" w:fill="FFFFFF"/>
        </w:rPr>
        <w:t>中国绿发投资集团有限公司2026年高校毕业生春季招聘公告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2026-05-15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中国绿发投资集团有限公司（简称中国绿发）是一家股权多元化的中央企业，接受国务院国资委直接管理。公司以绿色发展为主题，践行碳达峰、碳中和目标，致力于打造绿色低碳为主业的综合型领军企业，建设世界一流绿色产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投资集团。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中国绿发聚焦绿色能源、绿色科技等绿色低碳产业投资，以及城乡开发运营管理、文化、旅游、康养产业及相关贸易与服务等主责主业，深入推进国有资本布局优化和结构调整，大力发展新能源、房地产、文化旅游、现代商业、物业服务和战略性新兴产业，形成了全国性的产业布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both"/>
      </w:pPr>
      <w:r>
        <w:rPr>
          <w:rFonts w:ascii="楷体_GB2312" w:hAnsi="Arial" w:eastAsia="楷体_GB2312" w:cs="楷体_GB2312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新</w:t>
      </w:r>
      <w:r>
        <w:rPr>
          <w:rFonts w:hint="eastAsia" w:ascii="楷体_GB2312" w:hAnsi="Arial" w:eastAsia="楷体_GB2312" w:cs="楷体_GB2312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能源：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深入落实习近平总书记提出的“四个革命、一个合作”能源安全新战略（即推动能源消费革命、能源供给革命，能源技术革命、能源体制革命，全方位加强国际合作），以“做强科技，做优质量，进而实现做大规模”为总体思路，推动产业链延伸拓展、价值链向高端迈进，打造资产优良、业绩优秀的综合型绿色能源产业群，助力“碳达峰、碳中和”目标实现。布局全国</w:t>
      </w:r>
      <w:r>
        <w:rPr>
          <w:rFonts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16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个资源富集省份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/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自治区，运营、在建项目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82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个，运营、在建和待建装机容量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4044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万千瓦，年发电量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260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亿千瓦时。</w:t>
      </w:r>
      <w:r>
        <w:rPr>
          <w:rFonts w:hint="eastAsia" w:ascii="楷体_GB2312" w:hAnsi="Arial" w:eastAsia="楷体_GB2312" w:cs="楷体_GB2312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房地产：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聚焦人民群众对美好生活的向往，以绿色低碳理念促进低碳城市建设，打造行业领先的健康家园产品，助力城市低碳、零碳排放，形成健康、简约、低碳的城市建设和居民生活方式。公司拥有近30年城市开发经验，覆盖全国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30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个城市，实施一二级联动开发，先后打造了济南领秀城、重庆星城、北京顺义新城、海南三亚湾新城等区域标志性项目。构建推广中国绿发健康产品体系，实现绿色建筑认证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100%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，获绿建认证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204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项、健康建筑认证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47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项。</w:t>
      </w:r>
      <w:r>
        <w:rPr>
          <w:rFonts w:hint="eastAsia" w:ascii="楷体_GB2312" w:hAnsi="Arial" w:eastAsia="楷体_GB2312" w:cs="楷体_GB2312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文化旅游：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坚持两山理念，围绕长白山、九寨、千岛湖、文安、新疆等地特色，打造世界一流“华美胜地”度假品牌，入选中央企业品牌引领行动第二批创建成果。与万豪、希尔顿、洲际等国际知名酒店集团合作，打造“至高标准、至善理念、产品卓越、品牌卓著”的中国绿发新时代酒店品牌。运营华美胜地文旅度假项目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5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家，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JW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万豪侯爵、艾迪逊、康莱德、希尔顿等高端品牌酒店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50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家，其中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40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家酒店获绿色饭店认证。</w:t>
      </w:r>
      <w:r>
        <w:rPr>
          <w:rFonts w:hint="eastAsia" w:ascii="楷体_GB2312" w:hAnsi="Arial" w:eastAsia="楷体_GB2312" w:cs="楷体_GB2312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现代商业：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坚持服务人民美好生活、助力实体经济高质量发展的思路，秉承“强运营、优体验、聚产业、促消费”理念，打造集消费引领、文化体验、产业集聚于一体的现代化商业空间。以“贵和”品牌为标志，商业项目从设计、建造到运营全过程充分诠释绿色理念，创造绿色、健康、舒适的消费及办公体验，构筑城市商业新地标。运营济南中国绿发国际中心、天津鲁能城等大型商业及写字楼项目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10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家，其中绿色商场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家、获“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LEED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”认证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家、基础设施公募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REITs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产品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家。</w:t>
      </w:r>
      <w:r>
        <w:rPr>
          <w:rFonts w:hint="eastAsia" w:ascii="楷体_GB2312" w:hAnsi="Arial" w:eastAsia="楷体_GB2312" w:cs="楷体_GB2312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物业服务：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对标世界五大行管理标准和管理体系，覆盖住宅、办公、产业园区、健康养老等全业态，打造国内领先、世界一流的物业管理服务、资产管理服务、咨询及估价等全生命周期资产管理平台，连续多年获得“中国物业服务百强企业”称号。运营区域物业及高端物管公司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家，物业服务面积超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4000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万平方米，评定绿色社区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/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绿色楼宇项目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89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家。</w:t>
      </w:r>
      <w:r>
        <w:rPr>
          <w:rFonts w:hint="eastAsia" w:ascii="楷体_GB2312" w:hAnsi="Arial" w:eastAsia="楷体_GB2312" w:cs="楷体_GB2312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战略性新兴产业：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面向国家重大需求，把握新一轮科技革命和产业变革机遇，聚焦前瞻性战略性新兴产业重点领域，实施创新驱动，加强产业协同，积极打造世界级液态空气储能示范项目，重点研究和规划自同步电压源友好并网技术、熔盐储热储能、锂离子电容器、绿色能源+数据中心、新材料、碳资产管理等新兴产业，助力关键核心技术新突破，推动战略性新兴产业融合化、集群化、生态化发展，培育绿色低碳增长新引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一、招聘基本条件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1.思想政治素质好，拥护党的路线方针政策，具有强烈的事业心和责任感；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2.遵守国家法律法规，具有良好的思想品德，认同公司企业文化；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3.国家统招及海外留学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2026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年应届毕业生（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2026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31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日前取得学历学位证书），综合素质较高、符合岗位条件且未参加工作（未缴纳社保）的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default" w:ascii="Calibri" w:hAnsi="Calibri" w:eastAsia="Arial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025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年往届毕业生；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4.本科及以上学历；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default" w:ascii="Calibri" w:hAnsi="Calibri" w:eastAsia="Arial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.GPA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一般</w:t>
      </w:r>
      <w:r>
        <w:rPr>
          <w:rFonts w:hint="default" w:ascii="Calibri" w:hAnsi="Calibri" w:eastAsia="Arial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3.0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，艰苦边远地区的一线场站和一线运营岗位可适当放宽；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Calibri" w:hAnsi="Calibri" w:eastAsia="Arial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.身体健康，专业对口，符合岗位用工标准；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/>
        <w:jc w:val="left"/>
      </w:pPr>
      <w:r>
        <w:rPr>
          <w:rFonts w:hint="default" w:ascii="Calibri" w:hAnsi="Calibri" w:eastAsia="Arial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      7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.服从集团公司全国统一调配。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二、招聘需求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楷体_GB2312" w:hAnsi="Arial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（一）招聘数量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2026年高校毕业生春季招聘岗位数量64人。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楷体_GB2312" w:hAnsi="Arial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（二）招聘单位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北京市：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中国绿发投资集团有限公司北京绿发科技分公司、中国绿发投资集团有限公司北京文旅分公司、绿发商业管理（北京）有限公司、绿发物业服务（北京）有限公司、北京绿发中科储能技术有限公司、北京鲁能物业服务有限责任公司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上海市：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上海中绿新能源科技有限公司、上海绿发物业服务有限公司；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重庆市：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重庆绿发鲁能物业服务有限公司；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河北省：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鲁能新能源（集团）有限公司河北分公司；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江苏省：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鲁能新能源（集团）有限公司江苏分公司、天目湖先进储能技术研究院有限公司；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浙江省：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浙江绿发可胜储热技术有限公司、杭州千岛湖绿发文旅有限公司；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四川省：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四川九寨鲁能生态旅游投资开发有限公司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新  疆：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新疆绿发电力能源有限公司；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青海省：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鲁能新能源（集团）有限公司青海分公司；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甘肃省：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鲁能新能源（集团）有限公司甘肃分公司；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内蒙古：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鲁能新能源（集团）有限公司内蒙古分公司；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陕西省：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鲁能新能源（集团）有限公司陕西分公司。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注：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文旅分公司、绿发商业公司、浙江可胜公司、河北分公司、上海物业公司在异地省份</w:t>
      </w: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（天津、山东、福建、海南等）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另有岗位需求。</w:t>
      </w: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各单位简介详见招聘平台“单位一览”。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楷体_GB2312" w:hAnsi="Arial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（三）招聘专业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1.能源科技类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：电气工程、电力系统及其自动化、能源与动力工程、新能源科学与工程、热能工程、储能科学与工程、材料科学与工程、化学、安全工程等相关专业。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2.智能化类：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计算机科学与技术、软件工程、人工智能、控制科学与工程等相关专业。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3.运营服务类：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旅游管理、酒店管理、物业管理、养老服务管理、健康服务与管理等相关专业。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4.综合职能类：</w:t>
      </w: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法学、会计学、财务管理、人力资源管理等相关专业。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仿宋_GB2312" w:hAnsi="Arial" w:eastAsia="仿宋_GB2312" w:cs="仿宋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注：具体招聘岗位及需求专业详见招聘平台首页。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三、招聘流程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楷体_GB2312" w:hAnsi="Arial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（一）网上报名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default" w:ascii="Calibri" w:hAnsi="Calibri" w:eastAsia="Arial" w:cs="Calibri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</w:t>
      </w:r>
      <w:r>
        <w:rPr>
          <w:rFonts w:hint="eastAsia" w:ascii="楷体_GB2312" w:hAnsi="Calibri" w:eastAsia="楷体_GB2312" w:cs="楷体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注册信息。</w:t>
      </w:r>
      <w:r>
        <w:rPr>
          <w:rFonts w:hint="eastAsia" w:ascii="仿宋_GB2312" w:hAnsi="Calibri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应聘者必须登陆中国绿发招聘平台（网址：</w:t>
      </w:r>
      <w:r>
        <w:rPr>
          <w:rFonts w:hint="default" w:ascii="Calibri" w:hAnsi="Calibri" w:eastAsia="Arial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https://zhaopin.cgdg.com</w:t>
      </w:r>
      <w:r>
        <w:rPr>
          <w:rFonts w:hint="eastAsia" w:ascii="仿宋_GB2312" w:hAnsi="Calibri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），按照流程注册，如实填写个人信息并上传相关材料。凡弄虚作假者，取消应聘资格。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default" w:ascii="Calibri" w:hAnsi="Calibri" w:eastAsia="Arial" w:cs="Calibri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eastAsia" w:ascii="楷体_GB2312" w:hAnsi="Calibri" w:eastAsia="楷体_GB2312" w:cs="楷体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志愿单位。</w:t>
      </w:r>
      <w:r>
        <w:rPr>
          <w:rFonts w:hint="eastAsia" w:ascii="仿宋_GB2312" w:hAnsi="Calibri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毕业生可以选择两个志愿单位进行报名。凡未在中国绿发招聘平台注册并报名的，无应聘资格。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default" w:ascii="Calibri" w:hAnsi="Calibri" w:eastAsia="Arial" w:cs="Calibri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</w:t>
      </w:r>
      <w:r>
        <w:rPr>
          <w:rFonts w:hint="eastAsia" w:ascii="楷体_GB2312" w:hAnsi="Calibri" w:eastAsia="楷体_GB2312" w:cs="楷体_GB2312"/>
          <w:b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报名时间。</w:t>
      </w:r>
      <w:r>
        <w:rPr>
          <w:rFonts w:hint="default" w:ascii="Calibri" w:hAnsi="Calibri" w:eastAsia="Arial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2026</w:t>
      </w:r>
      <w:r>
        <w:rPr>
          <w:rFonts w:hint="eastAsia" w:ascii="仿宋_GB2312" w:hAnsi="Calibri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Calibri" w:hAnsi="Calibri" w:eastAsia="Arial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Calibri" w:hAnsi="Calibri" w:eastAsia="Arial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15</w:t>
      </w:r>
      <w:r>
        <w:rPr>
          <w:rFonts w:hint="eastAsia" w:ascii="仿宋_GB2312" w:hAnsi="Calibri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</w:t>
      </w:r>
      <w:r>
        <w:rPr>
          <w:rFonts w:hint="default" w:ascii="Calibri" w:hAnsi="Calibri" w:eastAsia="Arial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——2026</w:t>
      </w:r>
      <w:r>
        <w:rPr>
          <w:rFonts w:hint="eastAsia" w:ascii="仿宋_GB2312" w:hAnsi="Calibri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Calibri" w:hAnsi="Calibri" w:eastAsia="Arial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Calibri" w:hAnsi="Calibri" w:eastAsia="Arial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31</w:t>
      </w:r>
      <w:r>
        <w:rPr>
          <w:rFonts w:hint="eastAsia" w:ascii="仿宋_GB2312" w:hAnsi="Calibri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楷体_GB2312" w:hAnsi="Arial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（二）组织初面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司在招聘平台对应聘者进行简历筛选，通过手机短信和平台站内信等方式，通知入围毕业生参加初面，未入围的不再另行通知。初面具体时间、地点由应聘单位根据实际情况进行确定，一般报名时间截止10个工作日内，初面工作全部结束。请务必保持手机通讯畅通并实时关注招聘平台最新动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楷体_GB2312" w:hAnsi="Arial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（三）组织考试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公司通过手机短信和平台站内信等方式，通知入围者参加考试测评。考试测评时间暂定于6月中旬，具体时间及地点以通知为准，届时将通过招聘平台发布考试测评公告，请保持关注。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楷体_GB2312" w:hAnsi="Arial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（四）组织终面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公司通过手机短信和平台站内信等方式，通知入围者参加终面。终面时间暂定于6月下旬，具体时间及地点以通知为准，届时将通过招聘平台发布终面公告，请保持关注。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楷体_GB2312" w:hAnsi="Arial" w:eastAsia="楷体_GB2312" w:cs="楷体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（五）组织签约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公司综合考虑应聘者初面、考试及终面情况，择优确定录用人选，公示无异议后，组织签订就业协议。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四、注意事项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应聘者需对个人信息的完整性、真实性和一致性负责，并妥善保管个人信息，防止信息被他人冒用。为保证及时收到考试相关信息、通知，请保持通讯畅通，如应聘者电话、手机号码发生变更，请及时登陆招聘平台予以更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2.“中国绿发投资集团有限公司人力资源招聘平台”网站（https://zhaopin.cgdg.com）为我公司发布招聘高校毕业生相关信息的唯一官方网站，请应聘毕业生及时在本网站关注有关招聘信息。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3.我公司不组织任何形式的考前培训班，任何针对我公司招聘笔试和面试的辅导班、考试教材、复习资料，均与我公司无关。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.我公司在招聘过程中不收取报名费、中介费、手续费、资料费等任何费用。请广大应聘者提高警惕，防止受骗，发现冒用我公司名义发布虚假信息的，可直接向当地公安机关报案。对应聘者因虚假招聘造成的损失，我公司不承担任何责任。对于发布虚假招聘信息的个人或机构，我公司保留追究法律责任的权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联系电话：崔老师 010-85727238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hAnsi="Arial" w:eastAsia="仿宋_GB2312" w:cs="仿宋_GB2312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接听时间：工作日 8:30-12:00，</w:t>
      </w:r>
      <w:r>
        <w:rPr>
          <w:rFonts w:hint="default" w:ascii="Calibri" w:hAnsi="Calibri" w:eastAsia="仿宋_GB2312" w:cs="Calibri"/>
          <w:i w:val="0"/>
          <w:caps w:val="0"/>
          <w:color w:val="55555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14:00-18:00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</w:pP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</w:pP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</w:pP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中国绿发投资集团有限公司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640"/>
        <w:jc w:val="right"/>
      </w:pP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       2026年5月15日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FFFFFF"/>
          <w:spacing w:val="0"/>
          <w:sz w:val="21"/>
          <w:szCs w:val="21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bookmarkStart w:id="0" w:name="_GoBack"/>
      <w:bookmarkEnd w:id="0"/>
    </w:p>
    <w:sectPr>
      <w:pgSz w:w="11906" w:h="16838"/>
      <w:pgMar w:top="198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5CE825"/>
    <w:multiLevelType w:val="multilevel"/>
    <w:tmpl w:val="835CE8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B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2026-05-21T01:48:09Z</dcterms:created>
  <dc:creator>986z-陈昌盛</dc:creator>
  <cp:lastModifiedBy>986z-陈昌盛</cp:lastModifiedBy>
  <dcterms:modified xsi:type="dcterms:W3CDTF">2026-05-21T01:48:42Z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