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1F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6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6"/>
          <w:highlight w:val="none"/>
          <w:lang w:eastAsia="zh-CN"/>
        </w:rPr>
        <w:t>附件：</w:t>
      </w:r>
    </w:p>
    <w:p w14:paraId="43E1B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2"/>
          <w:highlight w:val="none"/>
          <w:lang w:eastAsia="zh-CN"/>
        </w:rPr>
        <w:t>校园</w:t>
      </w:r>
      <w:r>
        <w:rPr>
          <w:rFonts w:hint="eastAsia" w:ascii="方正小标宋简体" w:hAnsi="方正小标宋简体" w:eastAsia="方正小标宋简体" w:cs="方正小标宋简体"/>
          <w:sz w:val="40"/>
          <w:szCs w:val="42"/>
          <w:highlight w:val="none"/>
        </w:rPr>
        <w:t>招聘职位及条件要求</w:t>
      </w:r>
    </w:p>
    <w:bookmarkEnd w:id="0"/>
    <w:tbl>
      <w:tblPr>
        <w:tblStyle w:val="3"/>
        <w:tblW w:w="1507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595"/>
        <w:gridCol w:w="6925"/>
      </w:tblGrid>
      <w:tr w14:paraId="44BF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59" w:type="dxa"/>
            <w:noWrap w:val="0"/>
            <w:vAlign w:val="center"/>
          </w:tcPr>
          <w:p w14:paraId="0DD70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  <w:t>招聘职位</w:t>
            </w:r>
          </w:p>
        </w:tc>
        <w:tc>
          <w:tcPr>
            <w:tcW w:w="6595" w:type="dxa"/>
            <w:noWrap w:val="0"/>
            <w:vAlign w:val="center"/>
          </w:tcPr>
          <w:p w14:paraId="77C4C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  <w:t>工作职责</w:t>
            </w:r>
          </w:p>
        </w:tc>
        <w:tc>
          <w:tcPr>
            <w:tcW w:w="6925" w:type="dxa"/>
            <w:noWrap w:val="0"/>
            <w:vAlign w:val="center"/>
          </w:tcPr>
          <w:p w14:paraId="5B892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  <w:t>招聘条件</w:t>
            </w:r>
          </w:p>
        </w:tc>
      </w:tr>
      <w:tr w14:paraId="51A0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1559" w:type="dxa"/>
            <w:noWrap w:val="0"/>
            <w:vAlign w:val="center"/>
          </w:tcPr>
          <w:p w14:paraId="5126D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  <w:t>经济金融和数理统计类</w:t>
            </w:r>
          </w:p>
        </w:tc>
        <w:tc>
          <w:tcPr>
            <w:tcW w:w="6595" w:type="dxa"/>
            <w:noWrap w:val="0"/>
            <w:vAlign w:val="center"/>
          </w:tcPr>
          <w:p w14:paraId="0692D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1.参与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上市公司、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挂牌公司监管和信息披露规则的拟定工作；</w:t>
            </w:r>
          </w:p>
          <w:p w14:paraId="61FCE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2.参与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上市公司、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挂牌公司融资并购审查工作；</w:t>
            </w:r>
          </w:p>
          <w:p w14:paraId="199B9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3.参与债券业务规则的拟定和项目审核等相关工作；</w:t>
            </w:r>
          </w:p>
          <w:p w14:paraId="339F1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参与交易制度研究和股票交易监察工作；</w:t>
            </w:r>
          </w:p>
          <w:p w14:paraId="307D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.参与公司数据治理和指数体系的优化工作；</w:t>
            </w:r>
          </w:p>
          <w:p w14:paraId="6DE8D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.参与对金融产品的运行评价和创新研究工作；</w:t>
            </w:r>
          </w:p>
          <w:p w14:paraId="22A48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.参与市场推广、投融资对接服务和培训管理工作。</w:t>
            </w:r>
          </w:p>
        </w:tc>
        <w:tc>
          <w:tcPr>
            <w:tcW w:w="6925" w:type="dxa"/>
            <w:noWrap w:val="0"/>
            <w:vAlign w:val="center"/>
          </w:tcPr>
          <w:p w14:paraId="44793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 xml:space="preserve">1. 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届毕业生，硕士研究生及以上学历，经济学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金融学、数学、统计学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、理工类等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相关专业；</w:t>
            </w:r>
          </w:p>
          <w:p w14:paraId="04DDF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2.具备扎实的专业功底；</w:t>
            </w:r>
          </w:p>
          <w:p w14:paraId="404E3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3.具有CFA、CPA等资格证书者优先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。</w:t>
            </w:r>
          </w:p>
        </w:tc>
      </w:tr>
      <w:tr w14:paraId="3F4D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9" w:type="dxa"/>
            <w:noWrap w:val="0"/>
            <w:vAlign w:val="center"/>
          </w:tcPr>
          <w:p w14:paraId="08811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  <w:t>法律类</w:t>
            </w:r>
          </w:p>
        </w:tc>
        <w:tc>
          <w:tcPr>
            <w:tcW w:w="6595" w:type="dxa"/>
            <w:noWrap w:val="0"/>
            <w:vAlign w:val="center"/>
          </w:tcPr>
          <w:p w14:paraId="10741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1.参与企业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股票发行、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挂牌申请的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非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财务审查工作；</w:t>
            </w:r>
          </w:p>
          <w:p w14:paraId="2754F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2.参与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上市公司、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挂牌公司信息披露等业务规则的拟定工作；</w:t>
            </w:r>
          </w:p>
          <w:p w14:paraId="6C740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参与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上市公司、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挂牌公司信息披露、股票发行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、交易监察、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融资并购等日常监管审查工作；</w:t>
            </w:r>
          </w:p>
          <w:p w14:paraId="5138C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.参与对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自律监管和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中介机构的管理工作；</w:t>
            </w:r>
          </w:p>
          <w:p w14:paraId="61370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.参与市场推广、投融资对接服务和培训管理工作；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.参与市场规则体系建设研究和法务支持工作。</w:t>
            </w:r>
          </w:p>
        </w:tc>
        <w:tc>
          <w:tcPr>
            <w:tcW w:w="6925" w:type="dxa"/>
            <w:noWrap w:val="0"/>
            <w:vAlign w:val="center"/>
          </w:tcPr>
          <w:p w14:paraId="270EA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届毕业生，硕士研究生及以上学历，法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律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相关专业；</w:t>
            </w:r>
          </w:p>
          <w:p w14:paraId="7A3BA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2.具备扎实的经济法、民商法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等相关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专业功底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，熟悉证券市场法律法规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；</w:t>
            </w:r>
          </w:p>
          <w:p w14:paraId="1AD58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3.通过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国家统一法律职业资格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考试者优先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。</w:t>
            </w:r>
          </w:p>
        </w:tc>
      </w:tr>
      <w:tr w14:paraId="5B153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9" w:type="dxa"/>
            <w:noWrap w:val="0"/>
            <w:vAlign w:val="center"/>
          </w:tcPr>
          <w:p w14:paraId="0DDAD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  <w:t>会计类</w:t>
            </w:r>
          </w:p>
        </w:tc>
        <w:tc>
          <w:tcPr>
            <w:tcW w:w="6595" w:type="dxa"/>
            <w:noWrap w:val="0"/>
            <w:vAlign w:val="center"/>
          </w:tcPr>
          <w:p w14:paraId="09C24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1.参与企业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股票发行、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挂牌申请的财务审查工作；</w:t>
            </w:r>
          </w:p>
          <w:p w14:paraId="6E720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2.参与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上市公司、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挂牌公司信息披露等业务规则的拟定工作；</w:t>
            </w:r>
          </w:p>
          <w:p w14:paraId="05521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3.参与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上市公司、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挂牌公司信息披露、股票发行、融资并购等日常监管审查工作；</w:t>
            </w:r>
          </w:p>
          <w:p w14:paraId="6B9EE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4.参与自律监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管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和中介机构管理相关工作。</w:t>
            </w:r>
          </w:p>
        </w:tc>
        <w:tc>
          <w:tcPr>
            <w:tcW w:w="6925" w:type="dxa"/>
            <w:noWrap w:val="0"/>
            <w:vAlign w:val="center"/>
          </w:tcPr>
          <w:p w14:paraId="522A5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 xml:space="preserve">1. 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届毕业生，硕士研究生及以上学历，会计、审计、财务管理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相关专业；</w:t>
            </w:r>
          </w:p>
          <w:p w14:paraId="68C40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2.具备扎实的会计、审计、税法专业功底，熟悉国家会计准则及相关法律法规和政策；</w:t>
            </w:r>
          </w:p>
          <w:p w14:paraId="1DD78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</w:rPr>
              <w:t>3.具有CPA、ACCA等资格证书者优先</w:t>
            </w:r>
            <w:r>
              <w:rPr>
                <w:rFonts w:hint="default" w:ascii="Times New Roman" w:hAnsi="Times New Roman" w:eastAsia="仿宋" w:cs="Times New Roman"/>
                <w:sz w:val="22"/>
                <w:szCs w:val="24"/>
                <w:highlight w:val="none"/>
                <w:lang w:eastAsia="zh-CN"/>
              </w:rPr>
              <w:t>。</w:t>
            </w:r>
          </w:p>
        </w:tc>
      </w:tr>
      <w:tr w14:paraId="6D02B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9" w:type="dxa"/>
            <w:noWrap w:val="0"/>
            <w:vAlign w:val="center"/>
          </w:tcPr>
          <w:p w14:paraId="157D2064"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2"/>
                <w:highlight w:val="none"/>
                <w:lang w:val="en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2"/>
                <w:highlight w:val="none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方正仿宋简体" w:cs="Times New Roman"/>
                <w:b/>
                <w:sz w:val="22"/>
                <w:highlight w:val="none"/>
                <w:lang w:val="en" w:eastAsia="zh-CN"/>
              </w:rPr>
              <w:t>技术类</w:t>
            </w:r>
          </w:p>
          <w:p w14:paraId="7138AF30"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2"/>
                <w:highlight w:val="none"/>
                <w:lang w:val="en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2"/>
                <w:highlight w:val="none"/>
                <w:lang w:val="en" w:eastAsia="zh-CN"/>
              </w:rPr>
              <w:t>（本部和技术子公司信息技术类招聘统筹安排，统一接收简历）</w:t>
            </w:r>
          </w:p>
          <w:p w14:paraId="25565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2"/>
                <w:szCs w:val="24"/>
                <w:highlight w:val="none"/>
              </w:rPr>
            </w:pPr>
          </w:p>
        </w:tc>
        <w:tc>
          <w:tcPr>
            <w:tcW w:w="6595" w:type="dxa"/>
            <w:noWrap w:val="0"/>
            <w:vAlign w:val="center"/>
          </w:tcPr>
          <w:p w14:paraId="5E1CB725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  <w:lang w:val="e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</w:t>
            </w:r>
            <w:r>
              <w:rPr>
                <w:rFonts w:ascii="Times New Roman" w:hAnsi="Times New Roman" w:eastAsia="方正仿宋简体" w:cs="Times New Roman"/>
                <w:sz w:val="22"/>
                <w:lang w:val="en"/>
              </w:rPr>
              <w:t>.项目管理方向：参与金融科技发展趋势和创新应用研究，以及技术系统需求统筹、研发项目管理等工作；参与数据中心机房基础设施建设、IT软硬件设备采购、通信线路租赁等运维项目管理等工作。</w:t>
            </w:r>
          </w:p>
          <w:p w14:paraId="3C27178C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lang w:val="e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.软件开发方向：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参与技术系统研发工作，开展系统框架和模块设计、编码实现。</w:t>
            </w:r>
          </w:p>
          <w:p w14:paraId="707AD732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3.软件测试方向：参与技术系统测试和质量管理工作，编写测试方案、需求和用例；开展自动化测试。</w:t>
            </w:r>
          </w:p>
          <w:p w14:paraId="281B3545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4.网络安全方向：参与网络安全规划设计与计划管理，网络安全管理体系及规章制度的建设和完善，以及网络安全检查、培训等工作；参与应急响应、网络安全保障，以及安全策略优化和实施等工作。</w:t>
            </w:r>
          </w:p>
          <w:p w14:paraId="2351A456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5.系统运维方向：参与网络、服务器、存储等设备的技术选型、日常运维、故障排查，以及应用系统变更实施、变更处置、日常运维、应急演练等工作。</w:t>
            </w:r>
          </w:p>
          <w:p w14:paraId="73237143">
            <w:pPr>
              <w:numPr>
                <w:ilvl w:val="255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6.人工智能方向：参与金融科技创新应用探索、关键技术验证、模型算法研究及设计开发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工作，以及人工智能平台的建设工作。</w:t>
            </w:r>
          </w:p>
        </w:tc>
        <w:tc>
          <w:tcPr>
            <w:tcW w:w="6925" w:type="dxa"/>
            <w:noWrap w:val="0"/>
            <w:vAlign w:val="center"/>
          </w:tcPr>
          <w:p w14:paraId="5DD84A35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40"/>
                <w:szCs w:val="40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1.</w:t>
            </w:r>
            <w:r>
              <w:rPr>
                <w:rFonts w:ascii="Times New Roman" w:hAnsi="Times New Roman" w:eastAsia="方正仿宋简体" w:cs="Times New Roman"/>
                <w:sz w:val="22"/>
                <w:lang w:val="en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7</w:t>
            </w:r>
            <w:r>
              <w:rPr>
                <w:rFonts w:hint="eastAsia" w:ascii="Times New Roman" w:hAnsi="Times New Roman" w:eastAsia="方正仿宋简体" w:cs="Times New Roman"/>
                <w:sz w:val="22"/>
                <w:lang w:val="en"/>
              </w:rPr>
              <w:t>届毕业生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，硕士研究生及以上学历，计算机类、电子信息类、自动化类、数学类等相关专业。</w:t>
            </w:r>
          </w:p>
          <w:p w14:paraId="19E7B142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2.熟练掌握C/C++/JAVA等至少一种主流开发语言，具有良好的编程习惯。</w:t>
            </w:r>
          </w:p>
          <w:p w14:paraId="58905383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3. 项目管理方向：对金融科技发展趋势与创新应用有较深理解，熟悉人工智能、大数据等基础知识。熟悉计算机、网络、存储、机房基础设施（如供配电、液冷等）及通信线路等技术。具有应用系统、人工智能、大数据、数据管理及挖掘等项目实习经验，或具备项目管理相关认证者优先。</w:t>
            </w:r>
          </w:p>
          <w:p w14:paraId="6DBB588F">
            <w:pPr>
              <w:numPr>
                <w:ilvl w:val="255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软件开发方向：熟悉计算机体系结构、操作系统、数据库、中间件、数据结构、编译原理、测试方法等基础知识。</w:t>
            </w:r>
          </w:p>
          <w:p w14:paraId="68721EE5">
            <w:pPr>
              <w:numPr>
                <w:ilvl w:val="255"/>
                <w:numId w:val="0"/>
              </w:numPr>
              <w:spacing w:line="300" w:lineRule="exact"/>
              <w:ind w:firstLine="220" w:firstLineChars="100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软件测试方向：熟悉软件测试基本流程、测试用例设计常用方法、缺陷管理策略等基础知识；掌握自动化测试理论与方法，能编写自动化测试脚本。具备一定的解决问题和故障排除能力，能够快速定位和解决自动化部署过程中的问题者优先。</w:t>
            </w:r>
          </w:p>
          <w:p w14:paraId="395F8426">
            <w:pPr>
              <w:numPr>
                <w:ilvl w:val="255"/>
                <w:numId w:val="0"/>
              </w:numPr>
              <w:spacing w:line="300" w:lineRule="exact"/>
              <w:ind w:firstLine="220" w:firstLineChars="100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网络安全方向：熟悉网络架构、安全设备（防火墙、IDS/IPS、WAF等），熟悉常见网络攻击行为的攻击原理、安全检测和分析处置方法。获得过信息安全类竞赛奖项或相关证书者优先。</w:t>
            </w:r>
          </w:p>
          <w:p w14:paraId="43D40864">
            <w:pPr>
              <w:numPr>
                <w:ilvl w:val="255"/>
                <w:numId w:val="0"/>
              </w:numPr>
              <w:spacing w:line="300" w:lineRule="exact"/>
              <w:ind w:firstLine="220" w:firstLineChars="100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系统运维方向：熟悉计算机、网络、存储等技术；熟练操作网络、服务器、存储等主流设备。具有硬件运维经验和动手操作能力，对各类硬件故障现象具有丰富处理经验者优先。</w:t>
            </w:r>
          </w:p>
          <w:p w14:paraId="0AEE2BA2">
            <w:pPr>
              <w:numPr>
                <w:ilvl w:val="255"/>
                <w:numId w:val="0"/>
              </w:numPr>
              <w:spacing w:line="300" w:lineRule="exact"/>
              <w:ind w:firstLine="220" w:firstLineChars="100"/>
              <w:rPr>
                <w:rFonts w:hint="default" w:ascii="Times New Roman" w:hAnsi="Times New Roman" w:eastAsia="方正仿宋简体" w:cs="Times New Roman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人工智能方向：对金融科技发展趋势与创新应用有较深理解，熟悉人工智能、大数据等基础知识。具有人工智能、统计分析、大数据、数据管理及挖掘等项目经验者优先。</w:t>
            </w:r>
          </w:p>
        </w:tc>
      </w:tr>
    </w:tbl>
    <w:p w14:paraId="7B593E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55EB0"/>
    <w:rsid w:val="54C5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国投总部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2026-08-24T01:21:00Z</dcterms:created>
  <dc:creator>魏皓程</dc:creator>
  <cp:lastModifiedBy>魏皓程</cp:lastModifiedBy>
  <dcterms:modified xsi:type="dcterms:W3CDTF">2026-08-24T01:24:18Z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2052-12.1.0.25257</vt:lpwstr>
  </property>
  <property fmtid="{D5CDD505-2E9C-101B-9397-08002B2CF9AE}" pid="3" name="ICV">
    <vt:lpwstr>B15074E892654BA1B3E9987E3F686F27_11</vt:lpwstr>
  </property>
</Properties>
</file>