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36D1D9">
      <w:pPr>
        <w:widowControl/>
        <w:jc w:val="center"/>
        <w:rPr>
          <w:rFonts w:hint="eastAsia" w:ascii="宋体" w:hAnsi="宋体" w:eastAsia="宋体" w:cs="宋体"/>
          <w:b/>
          <w:bCs/>
          <w:color w:val="000000"/>
          <w:kern w:val="0"/>
          <w:sz w:val="21"/>
          <w:szCs w:val="21"/>
          <w:lang w:bidi="ar"/>
        </w:rPr>
      </w:pPr>
      <w:r>
        <w:rPr>
          <w:rFonts w:hint="eastAsia" w:ascii="宋体" w:hAnsi="宋体" w:eastAsia="宋体" w:cs="宋体"/>
          <w:b/>
          <w:bCs/>
          <w:color w:val="000000"/>
          <w:kern w:val="0"/>
          <w:sz w:val="21"/>
          <w:szCs w:val="21"/>
          <w:lang w:bidi="ar"/>
        </w:rPr>
        <w:t>西安交通大学“忆阻器及微纳电子器件在生物医学领域的应用”医工交叉团队</w:t>
      </w:r>
      <w:r>
        <w:rPr>
          <w:rFonts w:hint="eastAsia" w:ascii="宋体" w:hAnsi="宋体" w:eastAsia="宋体" w:cs="宋体"/>
          <w:b/>
          <w:bCs/>
          <w:color w:val="000000"/>
          <w:kern w:val="0"/>
          <w:sz w:val="21"/>
          <w:szCs w:val="21"/>
          <w:lang w:eastAsia="zh-CN" w:bidi="ar"/>
        </w:rPr>
        <w:t>2026</w:t>
      </w:r>
      <w:r>
        <w:rPr>
          <w:rFonts w:hint="eastAsia" w:ascii="宋体" w:hAnsi="宋体" w:eastAsia="宋体" w:cs="宋体"/>
          <w:b/>
          <w:bCs/>
          <w:color w:val="000000"/>
          <w:kern w:val="0"/>
          <w:sz w:val="21"/>
          <w:szCs w:val="21"/>
          <w:lang w:bidi="ar"/>
        </w:rPr>
        <w:t>年招聘博士后</w:t>
      </w:r>
    </w:p>
    <w:p w14:paraId="361D4E4B">
      <w:pPr>
        <w:widowControl/>
        <w:jc w:val="left"/>
        <w:rPr>
          <w:rFonts w:hint="eastAsia" w:ascii="宋体" w:hAnsi="宋体" w:eastAsia="宋体" w:cs="宋体"/>
          <w:color w:val="000000"/>
          <w:kern w:val="0"/>
          <w:sz w:val="21"/>
          <w:szCs w:val="21"/>
          <w:lang w:bidi="ar"/>
        </w:rPr>
      </w:pPr>
    </w:p>
    <w:p w14:paraId="1D5172A2">
      <w:pPr>
        <w:widowControl/>
        <w:jc w:val="left"/>
        <w:rPr>
          <w:rFonts w:hint="eastAsia" w:ascii="宋体" w:hAnsi="宋体" w:eastAsia="宋体" w:cs="宋体"/>
          <w:b/>
          <w:bCs/>
          <w:color w:val="000000"/>
          <w:kern w:val="0"/>
          <w:sz w:val="21"/>
          <w:szCs w:val="21"/>
          <w:lang w:bidi="ar"/>
        </w:rPr>
      </w:pPr>
      <w:r>
        <w:rPr>
          <w:rFonts w:hint="eastAsia" w:ascii="宋体" w:hAnsi="宋体" w:eastAsia="宋体" w:cs="宋体"/>
          <w:b/>
          <w:bCs/>
          <w:color w:val="000000"/>
          <w:kern w:val="0"/>
          <w:sz w:val="21"/>
          <w:szCs w:val="21"/>
          <w:lang w:bidi="ar"/>
        </w:rPr>
        <w:t>团队简介：</w:t>
      </w:r>
    </w:p>
    <w:p w14:paraId="2A110D0F">
      <w:pPr>
        <w:pStyle w:val="5"/>
        <w:widowControl/>
        <w:spacing w:beforeAutospacing="0" w:afterAutospacing="0"/>
        <w:jc w:val="both"/>
        <w:rPr>
          <w:rFonts w:hint="eastAsia" w:ascii="宋体" w:hAnsi="宋体" w:eastAsia="宋体" w:cs="宋体"/>
          <w:spacing w:val="16"/>
          <w:sz w:val="21"/>
          <w:szCs w:val="21"/>
        </w:rPr>
      </w:pPr>
      <w:r>
        <w:rPr>
          <w:rFonts w:hint="eastAsia" w:ascii="宋体" w:hAnsi="宋体" w:eastAsia="宋体" w:cs="宋体"/>
          <w:color w:val="3E3E3E"/>
          <w:spacing w:val="16"/>
          <w:sz w:val="21"/>
          <w:szCs w:val="21"/>
        </w:rPr>
        <w:t>西安交通大学“忆阻器及微纳电子器件在生物医学领域应用”医工交叉团队依托</w:t>
      </w:r>
      <w:r>
        <w:rPr>
          <w:rFonts w:hint="eastAsia" w:ascii="宋体" w:hAnsi="宋体" w:eastAsia="宋体" w:cs="宋体"/>
          <w:b/>
          <w:bCs/>
          <w:color w:val="3E3E3E"/>
          <w:spacing w:val="16"/>
          <w:sz w:val="21"/>
          <w:szCs w:val="21"/>
        </w:rPr>
        <w:t>精密微纳制造全国重点实验室</w:t>
      </w:r>
      <w:r>
        <w:rPr>
          <w:rFonts w:hint="eastAsia" w:ascii="宋体" w:hAnsi="宋体" w:eastAsia="宋体" w:cs="宋体"/>
          <w:color w:val="3E3E3E"/>
          <w:spacing w:val="16"/>
          <w:sz w:val="21"/>
          <w:szCs w:val="21"/>
        </w:rPr>
        <w:t>（机械学院/前沿科学技术研究院）和</w:t>
      </w:r>
      <w:r>
        <w:rPr>
          <w:rFonts w:hint="eastAsia" w:ascii="宋体" w:hAnsi="宋体" w:eastAsia="宋体" w:cs="宋体"/>
          <w:b/>
          <w:bCs/>
          <w:color w:val="3E3E3E"/>
          <w:spacing w:val="16"/>
          <w:sz w:val="21"/>
          <w:szCs w:val="21"/>
        </w:rPr>
        <w:t>精准外科与再生医学国家地方联合工程研究中心</w:t>
      </w:r>
      <w:r>
        <w:rPr>
          <w:rFonts w:hint="eastAsia" w:ascii="宋体" w:hAnsi="宋体" w:eastAsia="宋体" w:cs="宋体"/>
          <w:color w:val="3E3E3E"/>
          <w:spacing w:val="16"/>
          <w:sz w:val="21"/>
          <w:szCs w:val="21"/>
        </w:rPr>
        <w:t>（第一附属医院）建设，面向</w:t>
      </w:r>
      <w:r>
        <w:rPr>
          <w:rFonts w:hint="eastAsia" w:ascii="宋体" w:hAnsi="宋体" w:eastAsia="宋体" w:cs="宋体"/>
          <w:b/>
          <w:bCs/>
          <w:color w:val="3E3E3E"/>
          <w:spacing w:val="16"/>
          <w:sz w:val="21"/>
          <w:szCs w:val="21"/>
        </w:rPr>
        <w:t>生命健康领域“微纳电子器件在生物医学领域应用”</w:t>
      </w:r>
      <w:r>
        <w:rPr>
          <w:rFonts w:hint="eastAsia" w:ascii="宋体" w:hAnsi="宋体" w:eastAsia="宋体" w:cs="宋体"/>
          <w:color w:val="3E3E3E"/>
          <w:spacing w:val="16"/>
          <w:sz w:val="21"/>
          <w:szCs w:val="21"/>
        </w:rPr>
        <w:t>开展医工交叉研究。</w:t>
      </w:r>
    </w:p>
    <w:p w14:paraId="7AF078F6">
      <w:pPr>
        <w:pStyle w:val="5"/>
        <w:widowControl/>
        <w:spacing w:beforeAutospacing="0" w:afterAutospacing="0"/>
        <w:jc w:val="both"/>
        <w:rPr>
          <w:rFonts w:hint="eastAsia" w:ascii="宋体" w:hAnsi="宋体" w:eastAsia="宋体" w:cs="宋体"/>
          <w:spacing w:val="16"/>
          <w:sz w:val="21"/>
          <w:szCs w:val="21"/>
        </w:rPr>
      </w:pPr>
      <w:r>
        <w:rPr>
          <w:rFonts w:hint="eastAsia" w:ascii="宋体" w:hAnsi="宋体" w:eastAsia="宋体" w:cs="宋体"/>
          <w:color w:val="3E3E3E"/>
          <w:spacing w:val="16"/>
          <w:sz w:val="21"/>
          <w:szCs w:val="21"/>
        </w:rPr>
        <w:t>团队聚焦呼吸系统、消化系统、生殖系统、神经系统、肿瘤、脑梗等重大慢性非传染性疾病外科诊治的临床需求，利用微纳电子器件，如生物传感器、探测器、忆阻器等创新电子技术器材，实现在可植入生物医学、健康监测、以及疾病诊断中的应用，推动微纳电子器件在“智慧医学”领域的研究进程，以期解决围手术期患者监测、术后并发症早期诊断等外科领域重点和难点问题、以及“卡脖子”问题。通过医工结合为外科相关疾病精准化诊疗提供新方法和新手段。</w:t>
      </w:r>
    </w:p>
    <w:p w14:paraId="765D7185">
      <w:pPr>
        <w:pStyle w:val="5"/>
        <w:widowControl/>
        <w:spacing w:beforeAutospacing="0" w:afterAutospacing="0"/>
        <w:jc w:val="both"/>
        <w:rPr>
          <w:rFonts w:hint="eastAsia" w:ascii="宋体" w:hAnsi="宋体" w:eastAsia="宋体" w:cs="宋体"/>
          <w:color w:val="3E3E3E"/>
          <w:spacing w:val="16"/>
          <w:sz w:val="21"/>
          <w:szCs w:val="21"/>
        </w:rPr>
      </w:pPr>
      <w:r>
        <w:rPr>
          <w:rFonts w:hint="eastAsia" w:ascii="宋体" w:hAnsi="宋体" w:eastAsia="宋体" w:cs="宋体"/>
          <w:color w:val="3E3E3E"/>
          <w:spacing w:val="16"/>
          <w:sz w:val="21"/>
          <w:szCs w:val="21"/>
        </w:rPr>
        <w:t>团队围绕“</w:t>
      </w:r>
      <w:r>
        <w:rPr>
          <w:rFonts w:hint="eastAsia" w:ascii="宋体" w:hAnsi="宋体" w:eastAsia="宋体" w:cs="宋体"/>
          <w:b/>
          <w:bCs/>
          <w:color w:val="3E3E3E"/>
          <w:spacing w:val="16"/>
          <w:sz w:val="21"/>
          <w:szCs w:val="21"/>
        </w:rPr>
        <w:t>忆阻器及微纳电子器件制备—临床问题需求—科学创新研究—临床转化应用</w:t>
      </w:r>
      <w:r>
        <w:rPr>
          <w:rFonts w:hint="eastAsia" w:ascii="宋体" w:hAnsi="宋体" w:eastAsia="宋体" w:cs="宋体"/>
          <w:color w:val="3E3E3E"/>
          <w:spacing w:val="16"/>
          <w:sz w:val="21"/>
          <w:szCs w:val="21"/>
        </w:rPr>
        <w:t>”的思路，由医学和工学双导师团队共同对博士后、博士生进行指导，确保课题能</w:t>
      </w:r>
      <w:r>
        <w:rPr>
          <w:rFonts w:hint="eastAsia" w:ascii="宋体" w:hAnsi="宋体" w:eastAsia="宋体" w:cs="宋体"/>
          <w:b/>
          <w:bCs/>
          <w:color w:val="3E3E3E"/>
          <w:spacing w:val="16"/>
          <w:sz w:val="21"/>
          <w:szCs w:val="21"/>
        </w:rPr>
        <w:t>立足生物医学应用，发表高水平论文</w:t>
      </w:r>
      <w:r>
        <w:rPr>
          <w:rFonts w:hint="eastAsia" w:ascii="宋体" w:hAnsi="宋体" w:eastAsia="宋体" w:cs="宋体"/>
          <w:color w:val="3E3E3E"/>
          <w:spacing w:val="16"/>
          <w:sz w:val="21"/>
          <w:szCs w:val="21"/>
        </w:rPr>
        <w:t>。团队项目经费充足并得到学校、医院的大力支持，受到</w:t>
      </w:r>
      <w:r>
        <w:rPr>
          <w:rFonts w:hint="eastAsia" w:ascii="宋体" w:hAnsi="宋体" w:eastAsia="宋体" w:cs="宋体"/>
          <w:b/>
          <w:bCs/>
          <w:color w:val="3E3E3E"/>
          <w:spacing w:val="16"/>
          <w:sz w:val="21"/>
          <w:szCs w:val="21"/>
        </w:rPr>
        <w:t>多项国家自然科学基金</w:t>
      </w:r>
      <w:r>
        <w:rPr>
          <w:rFonts w:hint="eastAsia" w:ascii="宋体" w:hAnsi="宋体" w:eastAsia="宋体" w:cs="宋体"/>
          <w:color w:val="3E3E3E"/>
          <w:spacing w:val="16"/>
          <w:sz w:val="21"/>
          <w:szCs w:val="21"/>
        </w:rPr>
        <w:t>等项目资助，近五年</w:t>
      </w:r>
      <w:r>
        <w:rPr>
          <w:rFonts w:hint="eastAsia" w:ascii="宋体" w:hAnsi="宋体" w:eastAsia="宋体" w:cs="宋体"/>
          <w:b/>
          <w:bCs/>
          <w:color w:val="3E3E3E"/>
          <w:spacing w:val="16"/>
          <w:sz w:val="21"/>
          <w:szCs w:val="21"/>
        </w:rPr>
        <w:t>发表IF&gt;10论文30余篇</w:t>
      </w:r>
      <w:r>
        <w:rPr>
          <w:rFonts w:hint="eastAsia" w:ascii="宋体" w:hAnsi="宋体" w:eastAsia="宋体" w:cs="宋体"/>
          <w:color w:val="3E3E3E"/>
          <w:spacing w:val="16"/>
          <w:sz w:val="21"/>
          <w:szCs w:val="21"/>
        </w:rPr>
        <w:t>。团队具备</w:t>
      </w:r>
      <w:r>
        <w:rPr>
          <w:rFonts w:hint="eastAsia" w:ascii="宋体" w:hAnsi="宋体" w:eastAsia="宋体" w:cs="宋体"/>
          <w:b/>
          <w:bCs/>
          <w:color w:val="3E3E3E"/>
          <w:spacing w:val="16"/>
          <w:sz w:val="21"/>
          <w:szCs w:val="21"/>
        </w:rPr>
        <w:t>西安交通大学医学交叉博士后项目</w:t>
      </w:r>
      <w:r>
        <w:rPr>
          <w:rFonts w:hint="eastAsia" w:ascii="宋体" w:hAnsi="宋体" w:eastAsia="宋体" w:cs="宋体"/>
          <w:color w:val="3E3E3E"/>
          <w:spacing w:val="16"/>
          <w:sz w:val="21"/>
          <w:szCs w:val="21"/>
        </w:rPr>
        <w:t>招收资格，热忱欢迎有志于从事本领域研究的青年才俊加入团队。</w:t>
      </w:r>
    </w:p>
    <w:p w14:paraId="1419305C">
      <w:pPr>
        <w:pStyle w:val="5"/>
        <w:widowControl/>
        <w:spacing w:beforeAutospacing="0" w:afterAutospacing="0"/>
        <w:jc w:val="both"/>
        <w:rPr>
          <w:rFonts w:hint="eastAsia" w:ascii="宋体" w:hAnsi="宋体" w:eastAsia="宋体" w:cs="宋体"/>
          <w:color w:val="3E3E3E"/>
          <w:spacing w:val="16"/>
          <w:sz w:val="21"/>
          <w:szCs w:val="21"/>
        </w:rPr>
      </w:pPr>
    </w:p>
    <w:p w14:paraId="2560F657">
      <w:pPr>
        <w:widowControl/>
        <w:jc w:val="left"/>
        <w:rPr>
          <w:rFonts w:hint="eastAsia" w:ascii="宋体" w:hAnsi="宋体" w:eastAsia="宋体" w:cs="宋体"/>
          <w:color w:val="000000"/>
          <w:kern w:val="0"/>
          <w:sz w:val="21"/>
          <w:szCs w:val="21"/>
          <w:lang w:bidi="ar"/>
        </w:rPr>
      </w:pPr>
    </w:p>
    <w:p w14:paraId="13D734EF">
      <w:pPr>
        <w:pStyle w:val="5"/>
        <w:widowControl/>
        <w:shd w:val="clear" w:color="auto" w:fill="FFFFFF"/>
        <w:spacing w:beforeAutospacing="0" w:afterAutospacing="0"/>
        <w:jc w:val="both"/>
        <w:rPr>
          <w:rFonts w:hint="eastAsia" w:ascii="宋体" w:hAnsi="宋体" w:eastAsia="宋体" w:cs="宋体"/>
          <w:color w:val="3E3E3E"/>
          <w:spacing w:val="16"/>
          <w:sz w:val="21"/>
          <w:szCs w:val="21"/>
        </w:rPr>
      </w:pPr>
      <w:r>
        <w:rPr>
          <w:rFonts w:hint="eastAsia" w:ascii="宋体" w:hAnsi="宋体" w:eastAsia="宋体" w:cs="宋体"/>
          <w:b/>
          <w:bCs/>
          <w:color w:val="3E3E3E"/>
          <w:spacing w:val="16"/>
          <w:sz w:val="21"/>
          <w:szCs w:val="21"/>
          <w:shd w:val="clear" w:color="auto" w:fill="FFFFFF"/>
        </w:rPr>
        <w:t>1.招聘方向：</w:t>
      </w:r>
    </w:p>
    <w:p w14:paraId="421679AF">
      <w:pPr>
        <w:pStyle w:val="5"/>
        <w:widowControl/>
        <w:shd w:val="clear" w:color="auto" w:fill="FFFFFF"/>
        <w:spacing w:beforeAutospacing="0" w:afterAutospacing="0"/>
        <w:jc w:val="both"/>
        <w:rPr>
          <w:rFonts w:hint="eastAsia" w:ascii="宋体" w:hAnsi="宋体" w:eastAsia="宋体" w:cs="宋体"/>
          <w:color w:val="3E3E3E"/>
          <w:spacing w:val="16"/>
          <w:sz w:val="21"/>
          <w:szCs w:val="21"/>
        </w:rPr>
      </w:pPr>
      <w:r>
        <w:rPr>
          <w:rFonts w:hint="eastAsia" w:ascii="宋体" w:hAnsi="宋体" w:eastAsia="宋体" w:cs="宋体"/>
          <w:color w:val="3E3E3E"/>
          <w:spacing w:val="16"/>
          <w:sz w:val="21"/>
          <w:szCs w:val="21"/>
          <w:shd w:val="clear" w:color="auto" w:fill="FFFFFF"/>
        </w:rPr>
        <w:t>团队主要围绕</w:t>
      </w:r>
      <w:r>
        <w:rPr>
          <w:rFonts w:hint="eastAsia" w:ascii="宋体" w:hAnsi="宋体" w:eastAsia="宋体" w:cs="宋体"/>
          <w:b/>
          <w:bCs/>
          <w:color w:val="3E3E3E"/>
          <w:spacing w:val="16"/>
          <w:sz w:val="21"/>
          <w:szCs w:val="21"/>
          <w:shd w:val="clear" w:color="auto" w:fill="FFFFFF"/>
        </w:rPr>
        <w:t>忆阻器、</w:t>
      </w:r>
      <w:r>
        <w:rPr>
          <w:rFonts w:hint="eastAsia" w:ascii="宋体" w:hAnsi="宋体" w:eastAsia="宋体" w:cs="宋体"/>
          <w:b/>
          <w:bCs/>
          <w:color w:val="3E3E3E"/>
          <w:spacing w:val="16"/>
          <w:sz w:val="21"/>
          <w:szCs w:val="21"/>
        </w:rPr>
        <w:t>微纳电子器件在生物医学领域应用</w:t>
      </w:r>
      <w:r>
        <w:rPr>
          <w:rFonts w:hint="eastAsia" w:ascii="宋体" w:hAnsi="宋体" w:eastAsia="宋体" w:cs="宋体"/>
          <w:color w:val="3E3E3E"/>
          <w:spacing w:val="16"/>
          <w:sz w:val="21"/>
          <w:szCs w:val="21"/>
          <w:shd w:val="clear" w:color="auto" w:fill="FFFFFF"/>
        </w:rPr>
        <w:t>展开医工交叉研究，拟招收以下研究方向的博士后3名：</w:t>
      </w:r>
    </w:p>
    <w:p w14:paraId="734705A3">
      <w:pPr>
        <w:pStyle w:val="5"/>
        <w:widowControl/>
        <w:shd w:val="clear" w:color="auto" w:fill="FFFFFF"/>
        <w:spacing w:beforeAutospacing="0" w:afterAutospacing="0"/>
        <w:jc w:val="both"/>
        <w:rPr>
          <w:rFonts w:hint="eastAsia" w:ascii="宋体" w:hAnsi="宋体" w:eastAsia="宋体" w:cs="宋体"/>
          <w:color w:val="3E3E3E"/>
          <w:spacing w:val="16"/>
          <w:sz w:val="21"/>
          <w:szCs w:val="21"/>
        </w:rPr>
      </w:pPr>
      <w:r>
        <w:rPr>
          <w:rFonts w:hint="eastAsia" w:ascii="宋体" w:hAnsi="宋体" w:eastAsia="宋体" w:cs="宋体"/>
          <w:color w:val="3E3E3E"/>
          <w:spacing w:val="16"/>
          <w:sz w:val="21"/>
          <w:szCs w:val="21"/>
          <w:shd w:val="clear" w:color="auto" w:fill="FFFFFF"/>
        </w:rPr>
        <w:t>（1）</w:t>
      </w:r>
      <w:r>
        <w:rPr>
          <w:rFonts w:hint="eastAsia" w:ascii="宋体" w:hAnsi="宋体" w:eastAsia="宋体" w:cs="宋体"/>
          <w:color w:val="3E3E3E"/>
          <w:spacing w:val="16"/>
          <w:sz w:val="21"/>
          <w:szCs w:val="21"/>
        </w:rPr>
        <w:t>生物传感器、忆阻器</w:t>
      </w:r>
      <w:r>
        <w:rPr>
          <w:rFonts w:hint="eastAsia" w:ascii="宋体" w:hAnsi="宋体" w:eastAsia="宋体" w:cs="宋体"/>
          <w:color w:val="3E3E3E"/>
          <w:spacing w:val="16"/>
          <w:sz w:val="21"/>
          <w:szCs w:val="21"/>
          <w:shd w:val="clear" w:color="auto" w:fill="FFFFFF"/>
        </w:rPr>
        <w:t>的制备及应用；</w:t>
      </w:r>
    </w:p>
    <w:p w14:paraId="06B040F8">
      <w:pPr>
        <w:pStyle w:val="5"/>
        <w:widowControl/>
        <w:shd w:val="clear" w:color="auto" w:fill="FFFFFF"/>
        <w:spacing w:beforeAutospacing="0" w:afterAutospacing="0"/>
        <w:jc w:val="both"/>
        <w:rPr>
          <w:rFonts w:hint="eastAsia" w:ascii="宋体" w:hAnsi="宋体" w:eastAsia="宋体" w:cs="宋体"/>
          <w:color w:val="3E3E3E"/>
          <w:spacing w:val="16"/>
          <w:sz w:val="21"/>
          <w:szCs w:val="21"/>
        </w:rPr>
      </w:pPr>
      <w:r>
        <w:rPr>
          <w:rFonts w:hint="eastAsia" w:ascii="宋体" w:hAnsi="宋体" w:eastAsia="宋体" w:cs="宋体"/>
          <w:color w:val="3E3E3E"/>
          <w:spacing w:val="16"/>
          <w:sz w:val="21"/>
          <w:szCs w:val="21"/>
          <w:shd w:val="clear" w:color="auto" w:fill="FFFFFF"/>
        </w:rPr>
        <w:t>（2）</w:t>
      </w:r>
      <w:r>
        <w:rPr>
          <w:rFonts w:hint="eastAsia" w:ascii="宋体" w:hAnsi="宋体" w:eastAsia="宋体" w:cs="宋体"/>
          <w:color w:val="3E3E3E"/>
          <w:spacing w:val="16"/>
          <w:sz w:val="21"/>
          <w:szCs w:val="21"/>
        </w:rPr>
        <w:t>微纳电子器件</w:t>
      </w:r>
      <w:r>
        <w:rPr>
          <w:rFonts w:hint="eastAsia" w:ascii="宋体" w:hAnsi="宋体" w:eastAsia="宋体" w:cs="宋体"/>
          <w:color w:val="3E3E3E"/>
          <w:spacing w:val="16"/>
          <w:sz w:val="21"/>
          <w:szCs w:val="21"/>
          <w:shd w:val="clear" w:color="auto" w:fill="FFFFFF"/>
        </w:rPr>
        <w:t>开发及应用；</w:t>
      </w:r>
    </w:p>
    <w:p w14:paraId="32B91C39">
      <w:pPr>
        <w:pStyle w:val="5"/>
        <w:widowControl/>
        <w:shd w:val="clear" w:color="auto" w:fill="FFFFFF"/>
        <w:spacing w:beforeAutospacing="0" w:afterAutospacing="0"/>
        <w:jc w:val="both"/>
        <w:rPr>
          <w:rFonts w:hint="eastAsia" w:ascii="宋体" w:hAnsi="宋体" w:eastAsia="宋体" w:cs="宋体"/>
          <w:color w:val="3E3E3E"/>
          <w:spacing w:val="16"/>
          <w:sz w:val="21"/>
          <w:szCs w:val="21"/>
        </w:rPr>
      </w:pPr>
      <w:r>
        <w:rPr>
          <w:rFonts w:hint="eastAsia" w:ascii="宋体" w:hAnsi="宋体" w:eastAsia="宋体" w:cs="宋体"/>
          <w:color w:val="3E3E3E"/>
          <w:spacing w:val="16"/>
          <w:sz w:val="21"/>
          <w:szCs w:val="21"/>
          <w:shd w:val="clear" w:color="auto" w:fill="FFFFFF"/>
        </w:rPr>
        <w:t>（3）</w:t>
      </w:r>
      <w:r>
        <w:rPr>
          <w:rFonts w:hint="eastAsia" w:ascii="宋体" w:hAnsi="宋体" w:eastAsia="宋体" w:cs="宋体"/>
          <w:color w:val="3E3E3E"/>
          <w:spacing w:val="16"/>
          <w:sz w:val="21"/>
          <w:szCs w:val="21"/>
        </w:rPr>
        <w:t>生物相容性的有机材料制备，生物医学、健康监测、以及疾病监测中的应用；</w:t>
      </w:r>
    </w:p>
    <w:p w14:paraId="027C7E0B">
      <w:pPr>
        <w:pStyle w:val="5"/>
        <w:widowControl/>
        <w:shd w:val="clear" w:color="auto" w:fill="FFFFFF"/>
        <w:spacing w:beforeAutospacing="0" w:afterAutospacing="0"/>
        <w:jc w:val="both"/>
        <w:rPr>
          <w:rFonts w:hint="eastAsia" w:ascii="宋体" w:hAnsi="宋体" w:eastAsia="宋体" w:cs="宋体"/>
          <w:color w:val="3E3E3E"/>
          <w:spacing w:val="16"/>
          <w:sz w:val="21"/>
          <w:szCs w:val="21"/>
        </w:rPr>
      </w:pPr>
      <w:r>
        <w:rPr>
          <w:rFonts w:hint="eastAsia" w:ascii="宋体" w:hAnsi="宋体" w:eastAsia="宋体" w:cs="宋体"/>
          <w:color w:val="3E3E3E"/>
          <w:spacing w:val="16"/>
          <w:sz w:val="21"/>
          <w:szCs w:val="21"/>
          <w:shd w:val="clear" w:color="auto" w:fill="FFFFFF"/>
        </w:rPr>
        <w:t>（4）也欢迎生物、化学、机械、电气、物理、信息、电子电路、计算机科学、医学等相关领域有研究经验的同学加入，共同开展交叉研究。</w:t>
      </w:r>
    </w:p>
    <w:p w14:paraId="7CFC1C79">
      <w:pPr>
        <w:pStyle w:val="5"/>
        <w:widowControl/>
        <w:shd w:val="clear" w:color="auto" w:fill="FFFFFF"/>
        <w:spacing w:beforeAutospacing="0" w:afterAutospacing="0"/>
        <w:jc w:val="both"/>
        <w:rPr>
          <w:rFonts w:hint="eastAsia" w:ascii="宋体" w:hAnsi="宋体" w:eastAsia="宋体" w:cs="宋体"/>
          <w:color w:val="3E3E3E"/>
          <w:spacing w:val="16"/>
          <w:sz w:val="21"/>
          <w:szCs w:val="21"/>
        </w:rPr>
      </w:pPr>
    </w:p>
    <w:p w14:paraId="6EDD3BCD">
      <w:pPr>
        <w:pStyle w:val="5"/>
        <w:widowControl/>
        <w:shd w:val="clear" w:color="auto" w:fill="FFFFFF"/>
        <w:spacing w:beforeAutospacing="0" w:afterAutospacing="0"/>
        <w:jc w:val="both"/>
        <w:rPr>
          <w:rFonts w:hint="eastAsia" w:ascii="宋体" w:hAnsi="宋体" w:eastAsia="宋体" w:cs="宋体"/>
          <w:color w:val="3E3E3E"/>
          <w:spacing w:val="16"/>
          <w:sz w:val="21"/>
          <w:szCs w:val="21"/>
        </w:rPr>
      </w:pPr>
      <w:r>
        <w:rPr>
          <w:rFonts w:hint="eastAsia" w:ascii="宋体" w:hAnsi="宋体" w:eastAsia="宋体" w:cs="宋体"/>
          <w:b/>
          <w:bCs/>
          <w:color w:val="3E3E3E"/>
          <w:spacing w:val="16"/>
          <w:sz w:val="21"/>
          <w:szCs w:val="21"/>
          <w:shd w:val="clear" w:color="auto" w:fill="FFFFFF"/>
        </w:rPr>
        <w:t>2.应聘条件： </w:t>
      </w:r>
    </w:p>
    <w:p w14:paraId="384C2354">
      <w:pPr>
        <w:pStyle w:val="5"/>
        <w:widowControl/>
        <w:shd w:val="clear" w:color="auto" w:fill="FFFFFF"/>
        <w:spacing w:beforeAutospacing="0" w:afterAutospacing="0"/>
        <w:jc w:val="both"/>
        <w:rPr>
          <w:rFonts w:hint="eastAsia" w:ascii="宋体" w:hAnsi="宋体" w:eastAsia="宋体" w:cs="宋体"/>
          <w:color w:val="3E3E3E"/>
          <w:spacing w:val="16"/>
          <w:sz w:val="21"/>
          <w:szCs w:val="21"/>
        </w:rPr>
      </w:pPr>
      <w:r>
        <w:rPr>
          <w:rFonts w:hint="eastAsia" w:ascii="宋体" w:hAnsi="宋体" w:eastAsia="宋体" w:cs="宋体"/>
          <w:color w:val="3E3E3E"/>
          <w:spacing w:val="16"/>
          <w:sz w:val="21"/>
          <w:szCs w:val="21"/>
          <w:shd w:val="clear" w:color="auto" w:fill="FFFFFF"/>
        </w:rPr>
        <w:t>（1）基本素质：品学兼优、身心健康、科研执行力强、有责任心、具有良好的团队合作精神，无科研诚信负面记录；</w:t>
      </w:r>
    </w:p>
    <w:p w14:paraId="5BF43118">
      <w:pPr>
        <w:pStyle w:val="5"/>
        <w:widowControl/>
        <w:shd w:val="clear" w:color="auto" w:fill="FFFFFF"/>
        <w:spacing w:beforeAutospacing="0" w:afterAutospacing="0"/>
        <w:jc w:val="both"/>
        <w:rPr>
          <w:rFonts w:hint="eastAsia" w:ascii="宋体" w:hAnsi="宋体" w:eastAsia="宋体" w:cs="宋体"/>
          <w:color w:val="3E3E3E"/>
          <w:spacing w:val="16"/>
          <w:sz w:val="21"/>
          <w:szCs w:val="21"/>
        </w:rPr>
      </w:pPr>
      <w:r>
        <w:rPr>
          <w:rFonts w:hint="eastAsia" w:ascii="宋体" w:hAnsi="宋体" w:eastAsia="宋体" w:cs="宋体"/>
          <w:color w:val="3E3E3E"/>
          <w:spacing w:val="16"/>
          <w:sz w:val="21"/>
          <w:szCs w:val="21"/>
          <w:shd w:val="clear" w:color="auto" w:fill="FFFFFF"/>
        </w:rPr>
        <w:t>（2）专业要求：已获得（或即将获得）材料、物理、化学、高分子、机械、电子、生物医学工程、力学、临床医学、基础医学等相关学科的博士学位，年龄一般不超过35周岁的青年学者；</w:t>
      </w:r>
    </w:p>
    <w:p w14:paraId="420C4EEB">
      <w:pPr>
        <w:pStyle w:val="5"/>
        <w:widowControl/>
        <w:shd w:val="clear" w:color="auto" w:fill="FFFFFF"/>
        <w:spacing w:beforeAutospacing="0" w:afterAutospacing="0"/>
        <w:jc w:val="both"/>
        <w:rPr>
          <w:rFonts w:hint="eastAsia" w:ascii="宋体" w:hAnsi="宋体" w:eastAsia="宋体" w:cs="宋体"/>
          <w:color w:val="3E3E3E"/>
          <w:spacing w:val="16"/>
          <w:sz w:val="21"/>
          <w:szCs w:val="21"/>
        </w:rPr>
      </w:pPr>
      <w:r>
        <w:rPr>
          <w:rFonts w:hint="eastAsia" w:ascii="宋体" w:hAnsi="宋体" w:eastAsia="宋体" w:cs="宋体"/>
          <w:color w:val="3E3E3E"/>
          <w:spacing w:val="16"/>
          <w:sz w:val="21"/>
          <w:szCs w:val="21"/>
          <w:shd w:val="clear" w:color="auto" w:fill="FFFFFF"/>
        </w:rPr>
        <w:t>（3）本项目为全职博后，具有</w:t>
      </w:r>
      <w:r>
        <w:rPr>
          <w:rFonts w:hint="eastAsia" w:ascii="宋体" w:hAnsi="宋体" w:eastAsia="宋体" w:cs="宋体"/>
          <w:color w:val="3E3E3E"/>
          <w:spacing w:val="16"/>
          <w:sz w:val="21"/>
          <w:szCs w:val="21"/>
        </w:rPr>
        <w:t>微纳电子器件、生物传感器、忆阻器、</w:t>
      </w:r>
      <w:r>
        <w:rPr>
          <w:rFonts w:hint="eastAsia" w:ascii="宋体" w:hAnsi="宋体" w:eastAsia="宋体" w:cs="宋体"/>
          <w:color w:val="3E3E3E"/>
          <w:spacing w:val="16"/>
          <w:sz w:val="21"/>
          <w:szCs w:val="21"/>
          <w:shd w:val="clear" w:color="auto" w:fill="FFFFFF"/>
        </w:rPr>
        <w:t>柔性电子器件、植介入医疗电子器件等开发经验者优先；</w:t>
      </w:r>
    </w:p>
    <w:p w14:paraId="6D3C681B">
      <w:pPr>
        <w:pStyle w:val="5"/>
        <w:widowControl/>
        <w:shd w:val="clear" w:color="auto" w:fill="FFFFFF"/>
        <w:spacing w:beforeAutospacing="0" w:afterAutospacing="0"/>
        <w:jc w:val="both"/>
        <w:rPr>
          <w:rFonts w:hint="eastAsia" w:ascii="宋体" w:hAnsi="宋体" w:eastAsia="宋体" w:cs="宋体"/>
          <w:color w:val="3E3E3E"/>
          <w:spacing w:val="16"/>
          <w:sz w:val="21"/>
          <w:szCs w:val="21"/>
        </w:rPr>
      </w:pPr>
      <w:r>
        <w:rPr>
          <w:rFonts w:hint="eastAsia" w:ascii="宋体" w:hAnsi="宋体" w:eastAsia="宋体" w:cs="宋体"/>
          <w:color w:val="3E3E3E"/>
          <w:spacing w:val="16"/>
          <w:sz w:val="21"/>
          <w:szCs w:val="21"/>
          <w:shd w:val="clear" w:color="auto" w:fill="FFFFFF"/>
        </w:rPr>
        <w:t>（4）以第一作者身份已发表过一篇及以上SCI论文；</w:t>
      </w:r>
    </w:p>
    <w:p w14:paraId="4172D2BD">
      <w:pPr>
        <w:pStyle w:val="5"/>
        <w:widowControl/>
        <w:shd w:val="clear" w:color="auto" w:fill="FFFFFF"/>
        <w:spacing w:beforeAutospacing="0" w:afterAutospacing="0"/>
        <w:jc w:val="both"/>
        <w:rPr>
          <w:rFonts w:hint="eastAsia" w:ascii="宋体" w:hAnsi="宋体" w:eastAsia="宋体" w:cs="宋体"/>
          <w:color w:val="3E3E3E"/>
          <w:spacing w:val="16"/>
          <w:sz w:val="21"/>
          <w:szCs w:val="21"/>
        </w:rPr>
      </w:pPr>
    </w:p>
    <w:p w14:paraId="6D0B6B1C">
      <w:pPr>
        <w:pStyle w:val="5"/>
        <w:widowControl/>
        <w:shd w:val="clear" w:color="auto" w:fill="FFFFFF"/>
        <w:spacing w:beforeAutospacing="0" w:afterAutospacing="0"/>
        <w:jc w:val="both"/>
        <w:rPr>
          <w:rFonts w:hint="eastAsia" w:ascii="宋体" w:hAnsi="宋体" w:eastAsia="宋体" w:cs="宋体"/>
          <w:color w:val="3E3E3E"/>
          <w:spacing w:val="16"/>
          <w:sz w:val="21"/>
          <w:szCs w:val="21"/>
        </w:rPr>
      </w:pPr>
    </w:p>
    <w:p w14:paraId="6A18F1D4">
      <w:pPr>
        <w:pStyle w:val="5"/>
        <w:widowControl/>
        <w:shd w:val="clear" w:color="auto" w:fill="FFFFFF"/>
        <w:spacing w:beforeAutospacing="0" w:afterAutospacing="0"/>
        <w:jc w:val="both"/>
        <w:rPr>
          <w:rFonts w:hint="eastAsia" w:ascii="宋体" w:hAnsi="宋体" w:eastAsia="宋体" w:cs="宋体"/>
          <w:color w:val="3E3E3E"/>
          <w:spacing w:val="16"/>
          <w:sz w:val="21"/>
          <w:szCs w:val="21"/>
        </w:rPr>
      </w:pPr>
      <w:r>
        <w:rPr>
          <w:rFonts w:hint="eastAsia" w:ascii="宋体" w:hAnsi="宋体" w:eastAsia="宋体" w:cs="宋体"/>
          <w:b/>
          <w:bCs/>
          <w:color w:val="3E3E3E"/>
          <w:spacing w:val="16"/>
          <w:sz w:val="21"/>
          <w:szCs w:val="21"/>
          <w:shd w:val="clear" w:color="auto" w:fill="FFFFFF"/>
        </w:rPr>
        <w:t>3.福利待遇</w:t>
      </w:r>
    </w:p>
    <w:p w14:paraId="5A023824">
      <w:pPr>
        <w:pStyle w:val="5"/>
        <w:widowControl/>
        <w:shd w:val="clear" w:color="auto" w:fill="FFFFFF"/>
        <w:spacing w:beforeAutospacing="0" w:afterAutospacing="0"/>
        <w:jc w:val="both"/>
        <w:rPr>
          <w:rFonts w:hint="eastAsia" w:ascii="宋体" w:hAnsi="宋体" w:eastAsia="宋体" w:cs="宋体"/>
          <w:color w:val="3E3E3E"/>
          <w:spacing w:val="16"/>
          <w:sz w:val="21"/>
          <w:szCs w:val="21"/>
        </w:rPr>
      </w:pPr>
      <w:r>
        <w:rPr>
          <w:rFonts w:hint="eastAsia" w:ascii="宋体" w:hAnsi="宋体" w:eastAsia="宋体" w:cs="宋体"/>
          <w:color w:val="3E3E3E"/>
          <w:spacing w:val="16"/>
          <w:sz w:val="21"/>
          <w:szCs w:val="21"/>
          <w:shd w:val="clear" w:color="auto" w:fill="FFFFFF"/>
        </w:rPr>
        <w:t>（1）</w:t>
      </w:r>
      <w:r>
        <w:rPr>
          <w:rFonts w:hint="eastAsia" w:ascii="宋体" w:hAnsi="宋体" w:eastAsia="宋体" w:cs="宋体"/>
          <w:b/>
          <w:bCs/>
          <w:color w:val="3E3E3E"/>
          <w:spacing w:val="16"/>
          <w:sz w:val="21"/>
          <w:szCs w:val="21"/>
          <w:shd w:val="clear" w:color="auto" w:fill="FFFFFF"/>
        </w:rPr>
        <w:t>医学交叉博士后分为A、B两类</w:t>
      </w:r>
      <w:r>
        <w:rPr>
          <w:rFonts w:hint="eastAsia" w:ascii="宋体" w:hAnsi="宋体" w:eastAsia="宋体" w:cs="宋体"/>
          <w:color w:val="3E3E3E"/>
          <w:spacing w:val="16"/>
          <w:sz w:val="21"/>
          <w:szCs w:val="21"/>
          <w:shd w:val="clear" w:color="auto" w:fill="FFFFFF"/>
        </w:rPr>
        <w:t>，均实行年薪制，其中A类25万元／年、B类16万元／年，发放方式如下：</w:t>
      </w:r>
    </w:p>
    <w:p w14:paraId="2230AD06">
      <w:pPr>
        <w:pStyle w:val="5"/>
        <w:widowControl/>
        <w:shd w:val="clear" w:color="auto" w:fill="FFFFFF"/>
        <w:spacing w:beforeAutospacing="0" w:afterAutospacing="0"/>
        <w:jc w:val="both"/>
        <w:rPr>
          <w:rFonts w:hint="eastAsia" w:ascii="宋体" w:hAnsi="宋体" w:eastAsia="宋体" w:cs="宋体"/>
          <w:color w:val="3E3E3E"/>
          <w:spacing w:val="16"/>
          <w:sz w:val="21"/>
          <w:szCs w:val="21"/>
        </w:rPr>
      </w:pPr>
      <w:r>
        <w:rPr>
          <w:rFonts w:hint="eastAsia" w:ascii="宋体" w:hAnsi="宋体" w:eastAsia="宋体" w:cs="宋体"/>
          <w:b/>
          <w:bCs/>
          <w:color w:val="3E3E3E"/>
          <w:spacing w:val="16"/>
          <w:sz w:val="21"/>
          <w:szCs w:val="21"/>
          <w:shd w:val="clear" w:color="auto" w:fill="FFFFFF"/>
        </w:rPr>
        <w:t>A类</w:t>
      </w:r>
      <w:r>
        <w:rPr>
          <w:rFonts w:hint="eastAsia" w:ascii="宋体" w:hAnsi="宋体" w:eastAsia="宋体" w:cs="宋体"/>
          <w:color w:val="3E3E3E"/>
          <w:spacing w:val="16"/>
          <w:sz w:val="21"/>
          <w:szCs w:val="21"/>
          <w:shd w:val="clear" w:color="auto" w:fill="FFFFFF"/>
        </w:rPr>
        <w:t>前两年按20万元／年发放，中期考核合格及以上者后两年薪酬提高至25万元／年，并补发前两年薪酬共计10万元，不合格者降为B类管理。</w:t>
      </w:r>
    </w:p>
    <w:p w14:paraId="406A80E4">
      <w:pPr>
        <w:pStyle w:val="5"/>
        <w:widowControl/>
        <w:shd w:val="clear" w:color="auto" w:fill="FFFFFF"/>
        <w:spacing w:beforeAutospacing="0" w:afterAutospacing="0"/>
        <w:jc w:val="both"/>
        <w:rPr>
          <w:rFonts w:hint="eastAsia" w:ascii="宋体" w:hAnsi="宋体" w:eastAsia="宋体" w:cs="宋体"/>
          <w:color w:val="3E3E3E"/>
          <w:spacing w:val="16"/>
          <w:sz w:val="21"/>
          <w:szCs w:val="21"/>
        </w:rPr>
      </w:pPr>
      <w:r>
        <w:rPr>
          <w:rFonts w:hint="eastAsia" w:ascii="宋体" w:hAnsi="宋体" w:eastAsia="宋体" w:cs="宋体"/>
          <w:b/>
          <w:bCs/>
          <w:color w:val="3E3E3E"/>
          <w:spacing w:val="16"/>
          <w:sz w:val="21"/>
          <w:szCs w:val="21"/>
          <w:shd w:val="clear" w:color="auto" w:fill="FFFFFF"/>
        </w:rPr>
        <w:t>B类</w:t>
      </w:r>
      <w:r>
        <w:rPr>
          <w:rFonts w:hint="eastAsia" w:ascii="宋体" w:hAnsi="宋体" w:eastAsia="宋体" w:cs="宋体"/>
          <w:color w:val="3E3E3E"/>
          <w:spacing w:val="16"/>
          <w:sz w:val="21"/>
          <w:szCs w:val="21"/>
          <w:shd w:val="clear" w:color="auto" w:fill="FFFFFF"/>
        </w:rPr>
        <w:t>按16万元／年发放，中期考核优秀者可申报A类，由医学部组织专家评审，经教师聘任委员会审核、专班审议入选后，薪酬按25万元／年执行。</w:t>
      </w:r>
    </w:p>
    <w:p w14:paraId="50DF9021">
      <w:pPr>
        <w:pStyle w:val="5"/>
        <w:widowControl/>
        <w:shd w:val="clear" w:color="auto" w:fill="FFFFFF"/>
        <w:spacing w:beforeAutospacing="0" w:afterAutospacing="0"/>
        <w:jc w:val="both"/>
        <w:rPr>
          <w:rFonts w:hint="eastAsia" w:ascii="宋体" w:hAnsi="宋体" w:eastAsia="宋体" w:cs="宋体"/>
          <w:color w:val="3E3E3E"/>
          <w:spacing w:val="16"/>
          <w:sz w:val="21"/>
          <w:szCs w:val="21"/>
          <w:shd w:val="clear" w:color="auto" w:fill="FFFFFF"/>
        </w:rPr>
      </w:pPr>
      <w:r>
        <w:rPr>
          <w:rFonts w:hint="eastAsia" w:ascii="宋体" w:hAnsi="宋体" w:eastAsia="宋体" w:cs="宋体"/>
          <w:color w:val="3E3E3E"/>
          <w:spacing w:val="16"/>
          <w:sz w:val="21"/>
          <w:szCs w:val="21"/>
          <w:shd w:val="clear" w:color="auto" w:fill="FFFFFF"/>
        </w:rPr>
        <w:t>（2）A、B类评定按学校相关规定执行，以上均为基本工资，课题组还将根据研究贡献、论文发表、基金项目等给予可观的绩效奖励。</w:t>
      </w:r>
    </w:p>
    <w:p w14:paraId="2BA93202">
      <w:pPr>
        <w:pStyle w:val="5"/>
        <w:widowControl/>
        <w:shd w:val="clear" w:color="auto" w:fill="FFFFFF"/>
        <w:spacing w:beforeAutospacing="0" w:afterAutospacing="0"/>
        <w:jc w:val="both"/>
        <w:rPr>
          <w:rFonts w:hint="eastAsia" w:ascii="宋体" w:hAnsi="宋体" w:eastAsia="宋体" w:cs="宋体"/>
          <w:color w:val="3E3E3E"/>
          <w:spacing w:val="16"/>
          <w:sz w:val="21"/>
          <w:szCs w:val="21"/>
          <w:shd w:val="clear" w:color="auto" w:fill="FFFFFF"/>
        </w:rPr>
      </w:pPr>
      <w:r>
        <w:rPr>
          <w:rFonts w:hint="eastAsia" w:ascii="宋体" w:hAnsi="宋体" w:eastAsia="宋体" w:cs="宋体"/>
          <w:color w:val="3E3E3E"/>
          <w:spacing w:val="16"/>
          <w:sz w:val="21"/>
          <w:szCs w:val="21"/>
          <w:shd w:val="clear" w:color="auto" w:fill="FFFFFF"/>
        </w:rPr>
        <w:t>（3）发表论文有额外奖励（参照一附院奖励标准）。</w:t>
      </w:r>
    </w:p>
    <w:p w14:paraId="14F03F69">
      <w:pPr>
        <w:pStyle w:val="5"/>
        <w:widowControl/>
        <w:shd w:val="clear" w:color="auto" w:fill="FFFFFF"/>
        <w:spacing w:beforeAutospacing="0" w:afterAutospacing="0"/>
        <w:jc w:val="both"/>
        <w:rPr>
          <w:rFonts w:hint="eastAsia" w:ascii="宋体" w:hAnsi="宋体" w:eastAsia="宋体" w:cs="宋体"/>
          <w:color w:val="3E3E3E"/>
          <w:spacing w:val="16"/>
          <w:sz w:val="21"/>
          <w:szCs w:val="21"/>
        </w:rPr>
      </w:pPr>
      <w:r>
        <w:rPr>
          <w:rFonts w:hint="eastAsia" w:ascii="宋体" w:hAnsi="宋体" w:eastAsia="宋体" w:cs="宋体"/>
          <w:color w:val="3E3E3E"/>
          <w:spacing w:val="16"/>
          <w:sz w:val="21"/>
          <w:szCs w:val="21"/>
          <w:shd w:val="clear" w:color="auto" w:fill="FFFFFF"/>
        </w:rPr>
        <w:t>（4）缴纳社会保险和住房公积金，提供人才公寓住房、享受学校子女入学政策（西安交大附属学校在全市均为排名前五的学校）、医疗保障等，相关福利待遇按照学校和医院规定政策执行。</w:t>
      </w:r>
    </w:p>
    <w:p w14:paraId="5FBD59F6">
      <w:pPr>
        <w:pStyle w:val="5"/>
        <w:widowControl/>
        <w:shd w:val="clear" w:color="auto" w:fill="FFFFFF"/>
        <w:spacing w:beforeAutospacing="0" w:afterAutospacing="0"/>
        <w:ind w:firstLine="242" w:firstLineChars="100"/>
        <w:jc w:val="both"/>
        <w:rPr>
          <w:rFonts w:hint="eastAsia" w:ascii="宋体" w:hAnsi="宋体" w:eastAsia="宋体" w:cs="宋体"/>
          <w:color w:val="3E3E3E"/>
          <w:spacing w:val="16"/>
          <w:sz w:val="21"/>
          <w:szCs w:val="21"/>
        </w:rPr>
      </w:pPr>
      <w:r>
        <w:rPr>
          <w:rFonts w:hint="eastAsia" w:ascii="宋体" w:hAnsi="宋体" w:eastAsia="宋体" w:cs="宋体"/>
          <w:color w:val="3E3E3E"/>
          <w:spacing w:val="16"/>
          <w:sz w:val="21"/>
          <w:szCs w:val="21"/>
          <w:shd w:val="clear" w:color="auto" w:fill="FFFFFF"/>
        </w:rPr>
        <w:t>（5）具体内容可查看《西安交通大学医学交叉博士后招聘公告》http://hr.xjtu.edu.cn/info/1018/8515.htm</w:t>
      </w:r>
    </w:p>
    <w:p w14:paraId="7E3122C2">
      <w:pPr>
        <w:pStyle w:val="5"/>
        <w:widowControl/>
        <w:shd w:val="clear" w:color="auto" w:fill="FFFFFF"/>
        <w:spacing w:beforeAutospacing="0" w:afterAutospacing="0"/>
        <w:jc w:val="both"/>
        <w:rPr>
          <w:rFonts w:hint="eastAsia" w:ascii="宋体" w:hAnsi="宋体" w:eastAsia="宋体" w:cs="宋体"/>
          <w:color w:val="3E3E3E"/>
          <w:spacing w:val="16"/>
          <w:sz w:val="21"/>
          <w:szCs w:val="21"/>
        </w:rPr>
      </w:pPr>
    </w:p>
    <w:p w14:paraId="3E0F5800">
      <w:pPr>
        <w:pStyle w:val="5"/>
        <w:widowControl/>
        <w:shd w:val="clear" w:color="auto" w:fill="FFFFFF"/>
        <w:spacing w:beforeAutospacing="0" w:afterAutospacing="0"/>
        <w:jc w:val="both"/>
        <w:rPr>
          <w:rFonts w:hint="eastAsia" w:ascii="宋体" w:hAnsi="宋体" w:eastAsia="宋体" w:cs="宋体"/>
          <w:color w:val="3E3E3E"/>
          <w:spacing w:val="16"/>
          <w:sz w:val="21"/>
          <w:szCs w:val="21"/>
        </w:rPr>
      </w:pPr>
      <w:r>
        <w:rPr>
          <w:rFonts w:hint="eastAsia" w:ascii="宋体" w:hAnsi="宋体" w:eastAsia="宋体" w:cs="宋体"/>
          <w:b/>
          <w:bCs/>
          <w:color w:val="3E3E3E"/>
          <w:spacing w:val="16"/>
          <w:sz w:val="21"/>
          <w:szCs w:val="21"/>
          <w:shd w:val="clear" w:color="auto" w:fill="FFFFFF"/>
        </w:rPr>
        <w:t>4.职业发展:</w:t>
      </w:r>
    </w:p>
    <w:p w14:paraId="6DAFC4A6">
      <w:pPr>
        <w:pStyle w:val="5"/>
        <w:widowControl/>
        <w:shd w:val="clear" w:color="auto" w:fill="FFFFFF"/>
        <w:spacing w:beforeAutospacing="0" w:afterAutospacing="0"/>
        <w:jc w:val="both"/>
        <w:rPr>
          <w:rFonts w:hint="eastAsia" w:ascii="宋体" w:hAnsi="宋体" w:eastAsia="宋体" w:cs="宋体"/>
          <w:color w:val="3E3E3E"/>
          <w:spacing w:val="16"/>
          <w:sz w:val="21"/>
          <w:szCs w:val="21"/>
          <w:shd w:val="clear" w:color="auto" w:fill="FFFFFF"/>
        </w:rPr>
      </w:pPr>
      <w:r>
        <w:rPr>
          <w:rFonts w:hint="eastAsia" w:ascii="宋体" w:hAnsi="宋体" w:eastAsia="宋体" w:cs="宋体"/>
          <w:color w:val="3E3E3E"/>
          <w:spacing w:val="16"/>
          <w:sz w:val="21"/>
          <w:szCs w:val="21"/>
          <w:shd w:val="clear" w:color="auto" w:fill="FFFFFF"/>
        </w:rPr>
        <w:t>（1）聘期考核合格且满足学校人才计划条件或高级专业技术职务岗位晋升条件者可申请学校相应岗位；满足附属医院晋升条件者，也可申请晋升附属医院相应岗位，晋升后人事关系转入附属医院；也可出站后申请评定副高级专业技术职务资格。</w:t>
      </w:r>
    </w:p>
    <w:p w14:paraId="0B180D8B">
      <w:pPr>
        <w:pStyle w:val="5"/>
        <w:widowControl/>
        <w:shd w:val="clear" w:color="auto" w:fill="FFFFFF"/>
        <w:spacing w:beforeAutospacing="0" w:afterAutospacing="0"/>
        <w:jc w:val="both"/>
        <w:rPr>
          <w:rFonts w:hint="eastAsia" w:ascii="宋体" w:hAnsi="宋体" w:eastAsia="宋体" w:cs="宋体"/>
          <w:color w:val="3E3E3E"/>
          <w:spacing w:val="16"/>
          <w:sz w:val="21"/>
          <w:szCs w:val="21"/>
          <w:shd w:val="clear" w:color="auto" w:fill="FFFFFF"/>
        </w:rPr>
      </w:pPr>
      <w:r>
        <w:rPr>
          <w:rFonts w:hint="eastAsia" w:ascii="宋体" w:hAnsi="宋体" w:eastAsia="宋体" w:cs="宋体"/>
          <w:color w:val="3E3E3E"/>
          <w:spacing w:val="16"/>
          <w:sz w:val="21"/>
          <w:szCs w:val="21"/>
          <w:shd w:val="clear" w:color="auto" w:fill="FFFFFF"/>
        </w:rPr>
        <w:t>（2）聘期内提前完成合同任务且满足学校人才计划条件、高级专业技术职务岗位晋升条件或附属医院晋升条件者，可随时申请相应岗位。</w:t>
      </w:r>
    </w:p>
    <w:p w14:paraId="34CC3D14">
      <w:pPr>
        <w:pStyle w:val="5"/>
        <w:widowControl/>
        <w:shd w:val="clear" w:color="auto" w:fill="FFFFFF"/>
        <w:spacing w:beforeAutospacing="0" w:afterAutospacing="0"/>
        <w:jc w:val="both"/>
        <w:rPr>
          <w:rFonts w:hint="eastAsia" w:ascii="宋体" w:hAnsi="宋体" w:eastAsia="宋体" w:cs="宋体"/>
          <w:color w:val="2C2C2C"/>
          <w:sz w:val="21"/>
          <w:szCs w:val="21"/>
        </w:rPr>
      </w:pPr>
      <w:r>
        <w:rPr>
          <w:rFonts w:hint="eastAsia" w:ascii="宋体" w:hAnsi="宋体" w:eastAsia="宋体" w:cs="宋体"/>
          <w:color w:val="3E3E3E"/>
          <w:spacing w:val="16"/>
          <w:sz w:val="21"/>
          <w:szCs w:val="21"/>
          <w:shd w:val="clear" w:color="auto" w:fill="FFFFFF"/>
        </w:rPr>
        <w:t>（3）期待优秀的您加入我们，一同聚焦“临床医学高峰、领军人才培养高地、科研成果转化基地、一流医院管理标杆”目标，以服务医学学科发展、解决医学实际问题、提升整体医疗水平、保障人民群众健康为宗旨，突破现有医学瓶颈，为建设一流医学学科奠定基础。</w:t>
      </w:r>
    </w:p>
    <w:p w14:paraId="1A4FE8DB">
      <w:pPr>
        <w:pStyle w:val="5"/>
        <w:widowControl/>
        <w:shd w:val="clear" w:color="auto" w:fill="FFFFFF"/>
        <w:spacing w:beforeAutospacing="0" w:afterAutospacing="0"/>
        <w:jc w:val="both"/>
        <w:rPr>
          <w:rFonts w:hint="eastAsia" w:ascii="宋体" w:hAnsi="宋体" w:eastAsia="宋体" w:cs="宋体"/>
          <w:color w:val="3E3E3E"/>
          <w:spacing w:val="16"/>
          <w:sz w:val="21"/>
          <w:szCs w:val="21"/>
        </w:rPr>
      </w:pPr>
    </w:p>
    <w:p w14:paraId="06A4E311">
      <w:pPr>
        <w:pStyle w:val="5"/>
        <w:widowControl/>
        <w:shd w:val="clear" w:color="auto" w:fill="FFFFFF"/>
        <w:spacing w:beforeAutospacing="0" w:afterAutospacing="0"/>
        <w:jc w:val="both"/>
        <w:rPr>
          <w:rFonts w:hint="eastAsia" w:ascii="宋体" w:hAnsi="宋体" w:eastAsia="宋体" w:cs="宋体"/>
          <w:color w:val="3E3E3E"/>
          <w:spacing w:val="16"/>
          <w:sz w:val="21"/>
          <w:szCs w:val="21"/>
        </w:rPr>
      </w:pPr>
      <w:r>
        <w:rPr>
          <w:rFonts w:hint="eastAsia" w:ascii="宋体" w:hAnsi="宋体" w:eastAsia="宋体" w:cs="宋体"/>
          <w:b/>
          <w:bCs/>
          <w:color w:val="3E3E3E"/>
          <w:spacing w:val="16"/>
          <w:sz w:val="21"/>
          <w:szCs w:val="21"/>
          <w:shd w:val="clear" w:color="auto" w:fill="FFFFFF"/>
        </w:rPr>
        <w:t>5.招聘周期：</w:t>
      </w:r>
    </w:p>
    <w:p w14:paraId="7EA7BDEB">
      <w:pPr>
        <w:pStyle w:val="5"/>
        <w:widowControl/>
        <w:shd w:val="clear" w:color="auto" w:fill="FFFFFF"/>
        <w:spacing w:beforeAutospacing="0" w:afterAutospacing="0"/>
        <w:jc w:val="both"/>
        <w:rPr>
          <w:rFonts w:hint="eastAsia" w:ascii="宋体" w:hAnsi="宋体" w:eastAsia="宋体" w:cs="宋体"/>
          <w:color w:val="3E3E3E"/>
          <w:spacing w:val="16"/>
          <w:sz w:val="21"/>
          <w:szCs w:val="21"/>
        </w:rPr>
      </w:pPr>
      <w:r>
        <w:rPr>
          <w:rFonts w:hint="eastAsia" w:ascii="宋体" w:hAnsi="宋体" w:eastAsia="宋体" w:cs="宋体"/>
          <w:color w:val="3E3E3E"/>
          <w:spacing w:val="16"/>
          <w:sz w:val="21"/>
          <w:szCs w:val="21"/>
          <w:shd w:val="clear" w:color="auto" w:fill="FFFFFF"/>
        </w:rPr>
        <w:t>本招聘长期有效。</w:t>
      </w:r>
    </w:p>
    <w:p w14:paraId="042DC9CD">
      <w:pPr>
        <w:widowControl/>
        <w:jc w:val="left"/>
        <w:rPr>
          <w:rFonts w:hint="eastAsia" w:ascii="宋体" w:hAnsi="宋体" w:eastAsia="宋体" w:cs="宋体"/>
          <w:color w:val="000000"/>
          <w:kern w:val="0"/>
          <w:sz w:val="21"/>
          <w:szCs w:val="21"/>
          <w:lang w:bidi="ar"/>
        </w:rPr>
      </w:pPr>
    </w:p>
    <w:p w14:paraId="6BA36076">
      <w:pPr>
        <w:pStyle w:val="5"/>
        <w:widowControl/>
        <w:shd w:val="clear" w:color="auto" w:fill="FFFFFF"/>
        <w:spacing w:beforeAutospacing="0" w:afterAutospacing="0"/>
        <w:jc w:val="both"/>
        <w:rPr>
          <w:rFonts w:hint="eastAsia" w:ascii="宋体" w:hAnsi="宋体" w:eastAsia="宋体" w:cs="宋体"/>
          <w:b/>
          <w:bCs/>
          <w:color w:val="3E3E3E"/>
          <w:spacing w:val="16"/>
          <w:sz w:val="21"/>
          <w:szCs w:val="21"/>
          <w:shd w:val="clear" w:color="auto" w:fill="FFFFFF"/>
        </w:rPr>
      </w:pPr>
      <w:r>
        <w:rPr>
          <w:rFonts w:hint="eastAsia" w:ascii="宋体" w:hAnsi="宋体" w:eastAsia="宋体" w:cs="宋体"/>
          <w:b/>
          <w:bCs/>
          <w:color w:val="3E3E3E"/>
          <w:spacing w:val="16"/>
          <w:sz w:val="21"/>
          <w:szCs w:val="21"/>
          <w:shd w:val="clear" w:color="auto" w:fill="FFFFFF"/>
        </w:rPr>
        <w:t>6.联系方式:</w:t>
      </w:r>
    </w:p>
    <w:p w14:paraId="37F48EC0">
      <w:pPr>
        <w:pStyle w:val="5"/>
        <w:widowControl/>
        <w:shd w:val="clear" w:color="auto" w:fill="FFFFFF"/>
        <w:spacing w:beforeAutospacing="0" w:afterAutospacing="0"/>
        <w:jc w:val="both"/>
        <w:rPr>
          <w:rFonts w:hint="eastAsia" w:ascii="宋体" w:hAnsi="宋体" w:eastAsia="宋体" w:cs="宋体"/>
          <w:sz w:val="21"/>
          <w:szCs w:val="21"/>
        </w:rPr>
      </w:pPr>
      <w:r>
        <w:rPr>
          <w:rFonts w:hint="eastAsia" w:ascii="宋体" w:hAnsi="宋体" w:eastAsia="宋体" w:cs="宋体"/>
          <w:color w:val="3E3E3E"/>
          <w:spacing w:val="16"/>
          <w:sz w:val="21"/>
          <w:szCs w:val="21"/>
          <w:shd w:val="clear" w:color="auto" w:fill="FFFFFF"/>
        </w:rPr>
        <w:t>发送简历及代表性成果至邮箱：</w:t>
      </w:r>
      <w:r>
        <w:rPr>
          <w:rFonts w:hint="eastAsia" w:ascii="宋体" w:hAnsi="宋体" w:eastAsia="宋体" w:cs="宋体"/>
          <w:color w:val="3E3E3E"/>
          <w:spacing w:val="16"/>
          <w:sz w:val="21"/>
          <w:szCs w:val="21"/>
          <w:shd w:val="clear" w:color="auto" w:fill="FFFFFF"/>
        </w:rPr>
        <w:t>baisun@xjtu.edu.cn</w:t>
      </w:r>
      <w:r>
        <w:rPr>
          <w:rFonts w:hint="eastAsia" w:ascii="宋体" w:hAnsi="宋体" w:eastAsia="宋体" w:cs="宋体"/>
          <w:sz w:val="21"/>
          <w:szCs w:val="21"/>
        </w:rPr>
        <w:t>,</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"mailto:sdgluewang@126.com" </w:instrText>
      </w:r>
      <w:r>
        <w:rPr>
          <w:rFonts w:hint="eastAsia" w:ascii="宋体" w:hAnsi="宋体" w:eastAsia="宋体" w:cs="宋体"/>
          <w:sz w:val="21"/>
          <w:szCs w:val="21"/>
        </w:rPr>
        <w:fldChar w:fldCharType="separate"/>
      </w:r>
      <w:r>
        <w:rPr>
          <w:rFonts w:hint="eastAsia" w:ascii="宋体" w:hAnsi="宋体" w:eastAsia="宋体" w:cs="宋体"/>
          <w:sz w:val="21"/>
          <w:szCs w:val="21"/>
        </w:rPr>
        <w:t>sdgluewang@126.com</w:t>
      </w:r>
      <w:r>
        <w:rPr>
          <w:rFonts w:hint="eastAsia" w:ascii="宋体" w:hAnsi="宋体" w:eastAsia="宋体" w:cs="宋体"/>
          <w:sz w:val="21"/>
          <w:szCs w:val="21"/>
        </w:rPr>
        <w:fldChar w:fldCharType="end"/>
      </w:r>
      <w:r>
        <w:rPr>
          <w:rFonts w:hint="eastAsia" w:ascii="宋体" w:hAnsi="宋体" w:eastAsia="宋体" w:cs="宋体"/>
          <w:color w:val="3E3E3E"/>
          <w:spacing w:val="16"/>
          <w:sz w:val="21"/>
          <w:szCs w:val="21"/>
          <w:shd w:val="clear" w:color="auto" w:fill="FFFFFF"/>
        </w:rPr>
        <w:t>，qinsida@xjtu.edu.cn</w:t>
      </w:r>
      <w:r>
        <w:rPr>
          <w:rFonts w:hint="eastAsia" w:ascii="宋体" w:hAnsi="宋体" w:eastAsia="宋体" w:cs="宋体"/>
          <w:sz w:val="21"/>
          <w:szCs w:val="21"/>
        </w:rPr>
        <w:t>,</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"mailto:sdgluewang@126.com" </w:instrText>
      </w:r>
      <w:r>
        <w:rPr>
          <w:rFonts w:hint="eastAsia" w:ascii="宋体" w:hAnsi="宋体" w:eastAsia="宋体" w:cs="宋体"/>
          <w:sz w:val="21"/>
          <w:szCs w:val="21"/>
        </w:rPr>
        <w:fldChar w:fldCharType="separate"/>
      </w:r>
      <w:r>
        <w:rPr>
          <w:rFonts w:hint="eastAsia" w:ascii="宋体" w:hAnsi="宋体" w:eastAsia="宋体" w:cs="宋体"/>
          <w:sz w:val="21"/>
          <w:szCs w:val="21"/>
        </w:rPr>
        <w:t>sdgluewang@126.com</w:t>
      </w:r>
      <w:r>
        <w:rPr>
          <w:rFonts w:hint="eastAsia" w:ascii="宋体" w:hAnsi="宋体" w:eastAsia="宋体" w:cs="宋体"/>
          <w:sz w:val="21"/>
          <w:szCs w:val="21"/>
        </w:rPr>
        <w:fldChar w:fldCharType="end"/>
      </w:r>
    </w:p>
    <w:p w14:paraId="75B88866">
      <w:pPr>
        <w:pStyle w:val="5"/>
        <w:widowControl/>
        <w:shd w:val="clear" w:color="auto" w:fill="FFFFFF"/>
        <w:spacing w:beforeAutospacing="0" w:afterAutospacing="0"/>
        <w:jc w:val="both"/>
        <w:rPr>
          <w:rFonts w:hint="eastAsia" w:ascii="宋体" w:hAnsi="宋体" w:eastAsia="宋体" w:cs="宋体"/>
          <w:color w:val="3E3E3E"/>
          <w:spacing w:val="16"/>
          <w:sz w:val="21"/>
          <w:szCs w:val="21"/>
          <w:shd w:val="clear" w:color="auto" w:fill="FFFFFF"/>
        </w:rPr>
      </w:pPr>
      <w:r>
        <w:rPr>
          <w:rFonts w:hint="eastAsia" w:ascii="宋体" w:hAnsi="宋体" w:eastAsia="宋体" w:cs="宋体"/>
          <w:color w:val="3E3E3E"/>
          <w:spacing w:val="16"/>
          <w:sz w:val="21"/>
          <w:szCs w:val="21"/>
          <w:shd w:val="clear" w:color="auto" w:fill="FFFFFF"/>
        </w:rPr>
        <w:t>邮件标题请注明（医工交叉博士后+姓名</w:t>
      </w:r>
      <w:r>
        <w:rPr>
          <w:rFonts w:hint="eastAsia" w:ascii="宋体" w:hAnsi="宋体" w:eastAsia="宋体" w:cs="宋体"/>
          <w:color w:val="3E3E3E"/>
          <w:spacing w:val="16"/>
          <w:sz w:val="21"/>
          <w:szCs w:val="21"/>
          <w:shd w:val="clear" w:color="auto" w:fill="FFFFFF"/>
          <w:lang w:val="en-US" w:eastAsia="zh-CN"/>
        </w:rPr>
        <w:t>+高校博士网</w:t>
      </w:r>
      <w:r>
        <w:rPr>
          <w:rFonts w:hint="eastAsia" w:ascii="宋体" w:hAnsi="宋体" w:eastAsia="宋体" w:cs="宋体"/>
          <w:color w:val="3E3E3E"/>
          <w:spacing w:val="16"/>
          <w:sz w:val="21"/>
          <w:szCs w:val="21"/>
          <w:shd w:val="clear" w:color="auto" w:fill="FFFFFF"/>
        </w:rPr>
        <w:t>）。</w:t>
      </w:r>
    </w:p>
    <w:p w14:paraId="48DB93FB">
      <w:pPr>
        <w:pStyle w:val="5"/>
        <w:widowControl/>
        <w:spacing w:beforeAutospacing="0" w:afterAutospacing="0" w:line="350" w:lineRule="atLeast"/>
        <w:jc w:val="center"/>
        <w:rPr>
          <w:rFonts w:hint="eastAsia" w:ascii="宋体" w:hAnsi="宋体" w:eastAsia="宋体" w:cs="宋体"/>
          <w:b/>
          <w:bCs/>
          <w:color w:val="000000"/>
          <w:sz w:val="21"/>
          <w:szCs w:val="21"/>
          <w:lang w:bidi="ar"/>
        </w:rPr>
      </w:pPr>
    </w:p>
    <w:p w14:paraId="2AC8DCFA">
      <w:pPr>
        <w:pStyle w:val="5"/>
        <w:widowControl/>
        <w:spacing w:beforeAutospacing="0" w:afterAutospacing="0" w:line="350" w:lineRule="atLeast"/>
        <w:jc w:val="center"/>
        <w:rPr>
          <w:rFonts w:hint="eastAsia" w:ascii="宋体" w:hAnsi="宋体" w:eastAsia="宋体" w:cs="宋体"/>
          <w:b/>
          <w:bCs/>
          <w:color w:val="000000"/>
          <w:sz w:val="21"/>
          <w:szCs w:val="21"/>
          <w:lang w:bidi="ar"/>
        </w:rPr>
      </w:pPr>
      <w:r>
        <w:rPr>
          <w:rFonts w:hint="eastAsia" w:ascii="宋体" w:hAnsi="宋体" w:eastAsia="宋体" w:cs="宋体"/>
          <w:b/>
          <w:bCs/>
          <w:color w:val="000000"/>
          <w:sz w:val="21"/>
          <w:szCs w:val="21"/>
          <w:lang w:bidi="ar"/>
        </w:rPr>
        <w:t>团队负责人简介</w:t>
      </w:r>
    </w:p>
    <w:p w14:paraId="7615831D">
      <w:pPr>
        <w:pStyle w:val="5"/>
        <w:widowControl/>
        <w:spacing w:beforeAutospacing="0" w:afterAutospacing="0" w:line="350" w:lineRule="atLeast"/>
        <w:jc w:val="both"/>
        <w:rPr>
          <w:rFonts w:hint="eastAsia" w:ascii="宋体" w:hAnsi="宋体" w:eastAsia="宋体" w:cs="宋体"/>
          <w:b/>
          <w:bCs/>
          <w:color w:val="000000"/>
          <w:sz w:val="21"/>
          <w:szCs w:val="21"/>
          <w:lang w:bidi="ar"/>
        </w:rPr>
      </w:pPr>
      <w:r>
        <w:rPr>
          <w:rFonts w:hint="eastAsia" w:ascii="宋体" w:hAnsi="宋体" w:eastAsia="宋体" w:cs="宋体"/>
          <w:b/>
          <w:bCs/>
          <w:color w:val="000000"/>
          <w:sz w:val="21"/>
          <w:szCs w:val="21"/>
          <w:lang w:bidi="ar"/>
        </w:rPr>
        <w:t>前沿院团队负责人：孙柏教授</w:t>
      </w:r>
    </w:p>
    <w:p w14:paraId="40D89155">
      <w:pPr>
        <w:pStyle w:val="10"/>
        <w:spacing w:after="156" w:afterLines="50"/>
        <w:ind w:firstLine="480"/>
        <w:rPr>
          <w:rFonts w:hint="eastAsia" w:ascii="宋体" w:hAnsi="宋体" w:eastAsia="宋体" w:cs="宋体"/>
          <w:sz w:val="21"/>
          <w:szCs w:val="21"/>
          <w:lang w:val="en-US"/>
        </w:rPr>
      </w:pPr>
      <w:r>
        <w:rPr>
          <w:rFonts w:hint="eastAsia" w:ascii="宋体" w:hAnsi="宋体" w:eastAsia="宋体" w:cs="宋体"/>
          <w:sz w:val="21"/>
          <w:szCs w:val="21"/>
          <w:lang w:val="en-US"/>
        </w:rPr>
        <w:t>孙柏教授，国家级青年人才，现任西安交大前沿院教授（校青年拔尖A类），博士生导师，入选全球前2%顶尖科学家榜单，入选陕西省高层次人才计划专项。基于忆阻器的相关研究成果得到了国内外同行的高度认可，获得国内外学术奖励10余项；参与国内外研究项目8项（其中海外计划项目3项），主持国家自然科学基金面上项目及省部级科研项目4项和校级引进人才项目2项，签订横向课题3项；担任Nat. Commun., Adv. Mater., ACS Nano，InfoMat等20余种SCI期刊审稿人和部分期刊编委；多次受邀参加国际国内学术会议，并作邀请报告10余次。培养/联合培养了3名博士研究生和10多名硕士研究生。</w:t>
      </w:r>
    </w:p>
    <w:p w14:paraId="4F4C4DAF">
      <w:pPr>
        <w:pStyle w:val="10"/>
        <w:spacing w:after="156" w:afterLines="50"/>
        <w:ind w:firstLine="480"/>
        <w:rPr>
          <w:rFonts w:hint="eastAsia" w:ascii="宋体" w:hAnsi="宋体" w:eastAsia="宋体" w:cs="宋体"/>
          <w:sz w:val="21"/>
          <w:szCs w:val="21"/>
          <w:lang w:val="en-US"/>
        </w:rPr>
      </w:pPr>
      <w:r>
        <w:rPr>
          <w:rFonts w:hint="eastAsia" w:ascii="宋体" w:hAnsi="宋体" w:eastAsia="宋体" w:cs="宋体"/>
          <w:sz w:val="21"/>
          <w:szCs w:val="21"/>
          <w:lang w:val="en-US"/>
        </w:rPr>
        <w:t>研究主要聚焦于：（1）聚焦于构建基于忆阻器的神经突触器件和人工神经网络，围绕“智能类脑芯片”、芯片集成、以及“新一代人工智能”等国际热点领域开展研究。（2）聚焦于使用生物相容性的有机材料制备忆阻器件，实现在可植入生物医学、健康监测、以及疾病监测中的应用，推动忆阻器在“智慧医学”领域的研究进程。</w:t>
      </w:r>
    </w:p>
    <w:p w14:paraId="3D4D0A51">
      <w:pPr>
        <w:pStyle w:val="10"/>
        <w:spacing w:after="156" w:afterLines="50"/>
        <w:ind w:firstLine="480"/>
        <w:rPr>
          <w:rFonts w:hint="eastAsia" w:ascii="宋体" w:hAnsi="宋体" w:eastAsia="宋体" w:cs="宋体"/>
          <w:sz w:val="21"/>
          <w:szCs w:val="21"/>
          <w:lang w:val="en-US"/>
        </w:rPr>
      </w:pPr>
      <w:r>
        <w:rPr>
          <w:rFonts w:hint="eastAsia" w:ascii="宋体" w:hAnsi="宋体" w:eastAsia="宋体" w:cs="宋体"/>
          <w:sz w:val="21"/>
          <w:szCs w:val="21"/>
          <w:lang w:val="en-US"/>
        </w:rPr>
        <w:t>迄今以第一/通讯作者在Adv. Mater., ACS Nano, Adv. Funct. Mater, Nano Lett., Nano Energy, Adv. Sci., Small, Nano Today, ACS Mater. Lett., Nano-Micro Letters等高水平SCI期刊发表学术论文120余篇，IF &gt; 10的论文近60篇，15篇入选ESI1%高被引论文，2篇入选中国工程院编写的《全球工程前沿2020》报告中“类脑智能芯片”工程研究前沿中核心论文，论文共引用超过11000次，个人H指数55，授权发明专利约20项。</w:t>
      </w:r>
    </w:p>
    <w:p w14:paraId="4F9193CD">
      <w:pPr>
        <w:pStyle w:val="5"/>
        <w:widowControl/>
        <w:spacing w:beforeAutospacing="0" w:afterAutospacing="0" w:line="350" w:lineRule="atLeast"/>
        <w:jc w:val="both"/>
        <w:rPr>
          <w:rFonts w:hint="eastAsia" w:ascii="宋体" w:hAnsi="宋体" w:eastAsia="宋体" w:cs="宋体"/>
          <w:b/>
          <w:bCs/>
          <w:color w:val="000000"/>
          <w:sz w:val="21"/>
          <w:szCs w:val="21"/>
          <w:lang w:bidi="ar"/>
        </w:rPr>
      </w:pPr>
      <w:r>
        <w:rPr>
          <w:rFonts w:hint="eastAsia" w:ascii="宋体" w:hAnsi="宋体" w:eastAsia="宋体" w:cs="宋体"/>
          <w:b/>
          <w:bCs/>
          <w:color w:val="000000"/>
          <w:sz w:val="21"/>
          <w:szCs w:val="21"/>
          <w:lang w:bidi="ar"/>
        </w:rPr>
        <w:t>课题组主页：</w:t>
      </w:r>
    </w:p>
    <w:p w14:paraId="1EDFF92A">
      <w:pPr>
        <w:pStyle w:val="5"/>
        <w:widowControl/>
        <w:spacing w:beforeAutospacing="0" w:afterAutospacing="0" w:line="350" w:lineRule="atLeast"/>
        <w:jc w:val="both"/>
        <w:rPr>
          <w:rFonts w:hint="eastAsia" w:ascii="宋体" w:hAnsi="宋体" w:eastAsia="宋体" w:cs="宋体"/>
          <w:b/>
          <w:bCs/>
          <w:color w:val="000000"/>
          <w:sz w:val="21"/>
          <w:szCs w:val="21"/>
          <w:lang w:bidi="ar"/>
        </w:rPr>
      </w:pPr>
      <w:r>
        <w:rPr>
          <w:rFonts w:hint="eastAsia" w:ascii="宋体" w:hAnsi="宋体" w:eastAsia="宋体" w:cs="宋体"/>
          <w:b/>
          <w:bCs/>
          <w:color w:val="000000"/>
          <w:sz w:val="21"/>
          <w:szCs w:val="21"/>
          <w:lang w:bidi="ar"/>
        </w:rPr>
        <w:t>https://gr.xjtu.edu.cn/en/web/sun_bai/home</w:t>
      </w:r>
    </w:p>
    <w:p w14:paraId="679ED7D3">
      <w:pPr>
        <w:pStyle w:val="5"/>
        <w:widowControl/>
        <w:spacing w:beforeAutospacing="0" w:afterAutospacing="0" w:line="350" w:lineRule="atLeast"/>
        <w:jc w:val="both"/>
        <w:rPr>
          <w:rFonts w:hint="eastAsia" w:ascii="宋体" w:hAnsi="宋体" w:eastAsia="宋体" w:cs="宋体"/>
          <w:b/>
          <w:bCs/>
          <w:color w:val="000000"/>
          <w:sz w:val="21"/>
          <w:szCs w:val="21"/>
          <w:lang w:bidi="ar"/>
        </w:rPr>
      </w:pPr>
    </w:p>
    <w:p w14:paraId="1C979C80">
      <w:pPr>
        <w:pStyle w:val="5"/>
        <w:widowControl/>
        <w:spacing w:beforeAutospacing="0" w:afterAutospacing="0" w:line="350" w:lineRule="atLeast"/>
        <w:jc w:val="both"/>
        <w:rPr>
          <w:rFonts w:hint="eastAsia" w:ascii="宋体" w:hAnsi="宋体" w:eastAsia="宋体" w:cs="宋体"/>
          <w:sz w:val="21"/>
          <w:szCs w:val="21"/>
        </w:rPr>
      </w:pPr>
      <w:r>
        <w:rPr>
          <w:rFonts w:hint="eastAsia" w:ascii="宋体" w:hAnsi="宋体" w:eastAsia="宋体" w:cs="宋体"/>
          <w:b/>
          <w:bCs/>
          <w:color w:val="000000"/>
          <w:sz w:val="21"/>
          <w:szCs w:val="21"/>
          <w:lang w:bidi="ar"/>
        </w:rPr>
        <w:t>医学团队负责人：秦思达副主任医师</w:t>
      </w:r>
    </w:p>
    <w:p w14:paraId="4A1D6369">
      <w:pPr>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ab/>
      </w:r>
      <w:r>
        <w:rPr>
          <w:rFonts w:hint="eastAsia" w:ascii="宋体" w:hAnsi="宋体" w:eastAsia="宋体" w:cs="宋体"/>
          <w:sz w:val="21"/>
          <w:szCs w:val="21"/>
        </w:rPr>
        <w:t>秦思达，医学博士，副主任医师，副研究员，博士生导师，医工交叉博士后导师。</w:t>
      </w:r>
      <w:r>
        <w:rPr>
          <w:rFonts w:hint="eastAsia" w:ascii="宋体" w:hAnsi="宋体" w:eastAsia="宋体" w:cs="宋体"/>
          <w:sz w:val="21"/>
          <w:szCs w:val="21"/>
          <w:lang w:val="en-US" w:eastAsia="zh-CN"/>
        </w:rPr>
        <w:t>陕西青年科技奖获得者。</w:t>
      </w:r>
      <w:r>
        <w:rPr>
          <w:rFonts w:hint="eastAsia" w:ascii="宋体" w:hAnsi="宋体" w:eastAsia="宋体" w:cs="宋体"/>
          <w:sz w:val="21"/>
          <w:szCs w:val="21"/>
        </w:rPr>
        <w:t>陕西省卫健委青年拔尖人才。专长：1、肺结节的诊断及微创手术治疗；2、肺癌的微创手术及综合治疗；3、肺良性肿瘤、纵膈良恶性肿瘤的微创手术治疗。研究方向：1、肺癌的基础与转化性研究；2、胸外科医工交叉研究。</w:t>
      </w:r>
    </w:p>
    <w:p w14:paraId="2D4998AA">
      <w:pPr>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于2011-2013年受国家公派在美国纽约大学癌症中心研修2年。曾任汉中市铁路中心医院副院长（挂职）。现任国际肺癌研究协会（IASLC）首届基础与转化性科学（BaTS）专委会委员（全球30人，国内2人），美国临床肿瘤学会(ASCO)会员，中国抗癌协会期刊出版专委会委员，中国研究型医院学会胸外科学专委会青委，国家自然科学基金函评专家。陕西省抗癌协会临床肿瘤大数据应用专委会副主委，肺癌专业委员会常委，食管癌青委会常委，抗癌药物青委会常委。陕西省保健学会胸壁外科专业委员会常委。并任 J Exp Clin Cancer Res等SCI杂志审稿人、《现代肿瘤医学》杂志青年编委会副主委、《肿瘤学杂志》通讯编委、《Translational Surgery》青年编委。曾多次以口头报告或壁报形式，赴欧美国际肿瘤学大会学术交流。主持国家自然科学基金青年项目、面上项目、中央高校基本业务、陕西省卫健委青年拔尖人才项目、陕西省自然科学基金等9项课题。获陕西省科技进</w:t>
      </w:r>
      <w:r>
        <w:rPr>
          <w:rFonts w:hint="eastAsia" w:ascii="宋体" w:hAnsi="宋体" w:eastAsia="宋体" w:cs="宋体"/>
          <w:sz w:val="21"/>
          <w:szCs w:val="21"/>
          <w:lang w:eastAsia="zh-CN"/>
        </w:rPr>
        <w:t>步奖</w:t>
      </w:r>
      <w:r>
        <w:rPr>
          <w:rFonts w:hint="eastAsia" w:ascii="宋体" w:hAnsi="宋体" w:eastAsia="宋体" w:cs="宋体"/>
          <w:sz w:val="21"/>
          <w:szCs w:val="21"/>
        </w:rPr>
        <w:t>二等、三等奖各1项，国家发明专利2项（列1）。在国内外著名肿瘤学刊物发表论文50余篇，其中第一/通讯作者SCI 20余篇（</w:t>
      </w:r>
      <w:r>
        <w:rPr>
          <w:rFonts w:hint="eastAsia" w:ascii="宋体" w:hAnsi="宋体" w:eastAsia="宋体" w:cs="宋体"/>
          <w:sz w:val="21"/>
          <w:szCs w:val="21"/>
          <w:lang w:val="en-US" w:eastAsia="zh-CN"/>
        </w:rPr>
        <w:t>7</w:t>
      </w:r>
      <w:r>
        <w:rPr>
          <w:rFonts w:hint="eastAsia" w:ascii="宋体" w:hAnsi="宋体" w:eastAsia="宋体" w:cs="宋体"/>
          <w:sz w:val="21"/>
          <w:szCs w:val="21"/>
        </w:rPr>
        <w:t>篇IF&gt;10, 最高IF=2</w:t>
      </w:r>
      <w:r>
        <w:rPr>
          <w:rFonts w:hint="eastAsia" w:ascii="宋体" w:hAnsi="宋体" w:eastAsia="宋体" w:cs="宋体"/>
          <w:sz w:val="21"/>
          <w:szCs w:val="21"/>
          <w:lang w:val="en-US" w:eastAsia="zh-CN"/>
        </w:rPr>
        <w:t>9</w:t>
      </w:r>
      <w:r>
        <w:rPr>
          <w:rFonts w:hint="eastAsia" w:ascii="宋体" w:hAnsi="宋体" w:eastAsia="宋体" w:cs="宋体"/>
          <w:sz w:val="21"/>
          <w:szCs w:val="21"/>
        </w:rPr>
        <w:t>）。主持校级、院级教改项目各1项，发表教学论文3篇，获校级教师授课竞赛二等奖，医学部英语授课竞赛一等奖，院级教师授课竞赛特等奖。荣获西安交大一附院“创建国家医学中心青年先锋”“十佳医师”、“十佳教师”、“青年岗位能手”、“医德考评优秀人员”等荣誉称号。</w:t>
      </w:r>
    </w:p>
    <w:p w14:paraId="1FC4E401">
      <w:pPr>
        <w:pStyle w:val="11"/>
        <w:ind w:left="1680"/>
        <w:rPr>
          <w:rFonts w:hint="eastAsia" w:ascii="宋体" w:hAnsi="宋体" w:eastAsia="宋体" w:cs="宋体"/>
          <w:sz w:val="21"/>
          <w:szCs w:val="21"/>
        </w:rPr>
      </w:pPr>
    </w:p>
    <w:p w14:paraId="01F3DBE6">
      <w:pPr>
        <w:pStyle w:val="11"/>
        <w:ind w:left="0" w:leftChars="0"/>
        <w:rPr>
          <w:rFonts w:hint="eastAsia" w:ascii="宋体" w:hAnsi="宋体" w:eastAsia="宋体" w:cs="宋体"/>
          <w:sz w:val="21"/>
          <w:szCs w:val="21"/>
        </w:rPr>
      </w:pPr>
      <w:r>
        <w:rPr>
          <w:rFonts w:hint="eastAsia" w:ascii="宋体" w:hAnsi="宋体" w:eastAsia="宋体" w:cs="宋体"/>
          <w:sz w:val="21"/>
          <w:szCs w:val="21"/>
        </w:rPr>
        <w:t>课题组主页</w:t>
      </w:r>
      <w:r>
        <w:rPr>
          <w:rFonts w:hint="eastAsia" w:ascii="宋体" w:hAnsi="宋体" w:eastAsia="宋体" w:cs="宋体"/>
          <w:sz w:val="21"/>
          <w:szCs w:val="21"/>
          <w:lang w:val="en-US" w:eastAsia="zh-CN"/>
        </w:rPr>
        <w:t xml:space="preserve"> </w:t>
      </w:r>
      <w:bookmarkStart w:id="0" w:name="_GoBack"/>
      <w:bookmarkEnd w:id="0"/>
      <w:r>
        <w:rPr>
          <w:rFonts w:hint="eastAsia" w:ascii="宋体" w:hAnsi="宋体" w:eastAsia="宋体" w:cs="宋体"/>
          <w:sz w:val="21"/>
          <w:szCs w:val="21"/>
        </w:rPr>
        <w:t>：</w:t>
      </w:r>
    </w:p>
    <w:p w14:paraId="520086C0">
      <w:pPr>
        <w:pStyle w:val="5"/>
        <w:widowControl/>
        <w:spacing w:beforeAutospacing="0" w:afterAutospacing="0" w:line="350" w:lineRule="atLeast"/>
        <w:jc w:val="both"/>
        <w:rPr>
          <w:rFonts w:hint="eastAsia" w:ascii="宋体" w:hAnsi="宋体" w:eastAsia="宋体" w:cs="宋体"/>
          <w:kern w:val="2"/>
          <w:sz w:val="21"/>
          <w:szCs w:val="21"/>
          <w:lang w:bidi="zh-CN"/>
        </w:rPr>
      </w:pPr>
      <w:r>
        <w:rPr>
          <w:rFonts w:hint="eastAsia" w:ascii="宋体" w:hAnsi="宋体" w:eastAsia="宋体" w:cs="宋体"/>
          <w:kern w:val="2"/>
          <w:sz w:val="21"/>
          <w:szCs w:val="21"/>
          <w:lang w:bidi="zh-CN"/>
        </w:rPr>
        <w:fldChar w:fldCharType="begin"/>
      </w:r>
      <w:r>
        <w:rPr>
          <w:rFonts w:hint="eastAsia" w:ascii="宋体" w:hAnsi="宋体" w:eastAsia="宋体" w:cs="宋体"/>
          <w:kern w:val="2"/>
          <w:sz w:val="21"/>
          <w:szCs w:val="21"/>
          <w:lang w:bidi="zh-CN"/>
        </w:rPr>
        <w:instrText xml:space="preserve"> HYPERLINK "http://medgs.xjtu.edu.cn/info/1308/12516.htm" </w:instrText>
      </w:r>
      <w:r>
        <w:rPr>
          <w:rFonts w:hint="eastAsia" w:ascii="宋体" w:hAnsi="宋体" w:eastAsia="宋体" w:cs="宋体"/>
          <w:kern w:val="2"/>
          <w:sz w:val="21"/>
          <w:szCs w:val="21"/>
          <w:lang w:bidi="zh-CN"/>
        </w:rPr>
        <w:fldChar w:fldCharType="separate"/>
      </w:r>
      <w:r>
        <w:rPr>
          <w:rStyle w:val="9"/>
          <w:rFonts w:hint="eastAsia" w:ascii="宋体" w:hAnsi="宋体" w:eastAsia="宋体" w:cs="宋体"/>
          <w:kern w:val="2"/>
          <w:sz w:val="21"/>
          <w:szCs w:val="21"/>
          <w:lang w:bidi="zh-CN"/>
        </w:rPr>
        <w:t>http://medgs.xjtu.edu.cn/info/1308/12516.htm</w:t>
      </w:r>
      <w:r>
        <w:rPr>
          <w:rFonts w:hint="eastAsia" w:ascii="宋体" w:hAnsi="宋体" w:eastAsia="宋体" w:cs="宋体"/>
          <w:kern w:val="2"/>
          <w:sz w:val="21"/>
          <w:szCs w:val="21"/>
          <w:lang w:bidi="zh-CN"/>
        </w:rPr>
        <w:fldChar w:fldCharType="end"/>
      </w:r>
    </w:p>
    <w:p w14:paraId="180971EE">
      <w:pPr>
        <w:pStyle w:val="5"/>
        <w:widowControl/>
        <w:spacing w:beforeAutospacing="0" w:afterAutospacing="0" w:line="350" w:lineRule="atLeast"/>
        <w:jc w:val="both"/>
        <w:rPr>
          <w:rFonts w:hint="eastAsia" w:ascii="宋体" w:hAnsi="宋体" w:eastAsia="宋体" w:cs="宋体"/>
          <w:kern w:val="2"/>
          <w:sz w:val="21"/>
          <w:szCs w:val="21"/>
          <w:lang w:val="en-US" w:bidi="zh-CN"/>
        </w:rPr>
      </w:pPr>
      <w:r>
        <w:rPr>
          <w:rFonts w:hint="eastAsia" w:ascii="宋体" w:hAnsi="宋体" w:eastAsia="宋体" w:cs="宋体"/>
          <w:kern w:val="2"/>
          <w:sz w:val="21"/>
          <w:szCs w:val="21"/>
          <w:lang w:val="en-US" w:bidi="zh-CN"/>
        </w:rPr>
        <w:t xml:space="preserve">   </w:t>
      </w:r>
    </w:p>
    <w:p w14:paraId="2B577440">
      <w:pPr>
        <w:pStyle w:val="5"/>
        <w:widowControl/>
        <w:spacing w:beforeAutospacing="0" w:afterAutospacing="0" w:line="350" w:lineRule="atLeast"/>
        <w:jc w:val="both"/>
        <w:rPr>
          <w:rFonts w:hint="eastAsia" w:ascii="宋体" w:hAnsi="宋体" w:eastAsia="宋体" w:cs="宋体"/>
          <w:kern w:val="2"/>
          <w:sz w:val="21"/>
          <w:szCs w:val="21"/>
          <w:lang w:bidi="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swiss"/>
    <w:pitch w:val="default"/>
    <w:sig w:usb0="80000287" w:usb1="2ACF3C50" w:usb2="00000016" w:usb3="00000000" w:csb0="0004001F" w:csb1="00000000"/>
  </w:font>
  <w:font w:name="微软雅黑 Light">
    <w:panose1 w:val="020B0502040204020203"/>
    <w:charset w:val="86"/>
    <w:family w:val="auto"/>
    <w:pitch w:val="default"/>
    <w:sig w:usb0="80000287" w:usb1="2ACF001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E1YmZiMmU0MmVhYzBhOGJhODhiMjYzZGI4N2ZlNWMifQ=="/>
  </w:docVars>
  <w:rsids>
    <w:rsidRoot w:val="4BD07507"/>
    <w:rsid w:val="00021895"/>
    <w:rsid w:val="00036B73"/>
    <w:rsid w:val="00047377"/>
    <w:rsid w:val="000677E0"/>
    <w:rsid w:val="000D24FB"/>
    <w:rsid w:val="00112610"/>
    <w:rsid w:val="00114271"/>
    <w:rsid w:val="0017621E"/>
    <w:rsid w:val="00201377"/>
    <w:rsid w:val="00210CAD"/>
    <w:rsid w:val="00271611"/>
    <w:rsid w:val="002C004D"/>
    <w:rsid w:val="00356D09"/>
    <w:rsid w:val="003741DD"/>
    <w:rsid w:val="0039437C"/>
    <w:rsid w:val="004148B3"/>
    <w:rsid w:val="004605FB"/>
    <w:rsid w:val="0048359C"/>
    <w:rsid w:val="00494A92"/>
    <w:rsid w:val="004A0F70"/>
    <w:rsid w:val="00574961"/>
    <w:rsid w:val="005A1D12"/>
    <w:rsid w:val="005E6304"/>
    <w:rsid w:val="005F2ABA"/>
    <w:rsid w:val="00647325"/>
    <w:rsid w:val="00735AA8"/>
    <w:rsid w:val="0076018C"/>
    <w:rsid w:val="007B3B19"/>
    <w:rsid w:val="008231B7"/>
    <w:rsid w:val="00846F01"/>
    <w:rsid w:val="008A30BB"/>
    <w:rsid w:val="008C756A"/>
    <w:rsid w:val="008E075F"/>
    <w:rsid w:val="009070FC"/>
    <w:rsid w:val="00963695"/>
    <w:rsid w:val="00970DD8"/>
    <w:rsid w:val="00997B0E"/>
    <w:rsid w:val="00A05502"/>
    <w:rsid w:val="00A11BB8"/>
    <w:rsid w:val="00A778C5"/>
    <w:rsid w:val="00B43F0F"/>
    <w:rsid w:val="00C65EB4"/>
    <w:rsid w:val="00CC60B7"/>
    <w:rsid w:val="00D46F58"/>
    <w:rsid w:val="00D56039"/>
    <w:rsid w:val="00D63D8D"/>
    <w:rsid w:val="00DF0A35"/>
    <w:rsid w:val="00E543FF"/>
    <w:rsid w:val="00EC78B8"/>
    <w:rsid w:val="00EF5655"/>
    <w:rsid w:val="00F16F3D"/>
    <w:rsid w:val="00F172B3"/>
    <w:rsid w:val="00F735BC"/>
    <w:rsid w:val="014001AC"/>
    <w:rsid w:val="02624152"/>
    <w:rsid w:val="030F4492"/>
    <w:rsid w:val="04074FB1"/>
    <w:rsid w:val="053F6F8A"/>
    <w:rsid w:val="056A1C9B"/>
    <w:rsid w:val="06826B71"/>
    <w:rsid w:val="06B70CE4"/>
    <w:rsid w:val="072234AF"/>
    <w:rsid w:val="085A62EC"/>
    <w:rsid w:val="08C6368D"/>
    <w:rsid w:val="09A514F4"/>
    <w:rsid w:val="0B1306DF"/>
    <w:rsid w:val="0B5036E2"/>
    <w:rsid w:val="0B512FB6"/>
    <w:rsid w:val="0B5F56D3"/>
    <w:rsid w:val="0B896BF3"/>
    <w:rsid w:val="0BE1433A"/>
    <w:rsid w:val="0C8B4F1B"/>
    <w:rsid w:val="0DB16930"/>
    <w:rsid w:val="0E456D1F"/>
    <w:rsid w:val="0EA37FCC"/>
    <w:rsid w:val="0EAD49A7"/>
    <w:rsid w:val="0ED71A24"/>
    <w:rsid w:val="0F1D38DB"/>
    <w:rsid w:val="0F985657"/>
    <w:rsid w:val="101051ED"/>
    <w:rsid w:val="103E1D5B"/>
    <w:rsid w:val="11991213"/>
    <w:rsid w:val="11D16BFE"/>
    <w:rsid w:val="12A06CFD"/>
    <w:rsid w:val="136178EF"/>
    <w:rsid w:val="13D749A0"/>
    <w:rsid w:val="14E804E7"/>
    <w:rsid w:val="16450109"/>
    <w:rsid w:val="1658629F"/>
    <w:rsid w:val="17171557"/>
    <w:rsid w:val="17B374D2"/>
    <w:rsid w:val="190D676E"/>
    <w:rsid w:val="19D90D46"/>
    <w:rsid w:val="1A78230D"/>
    <w:rsid w:val="1A9B4676"/>
    <w:rsid w:val="1AA90718"/>
    <w:rsid w:val="1ABD2416"/>
    <w:rsid w:val="1AF000F5"/>
    <w:rsid w:val="1B410951"/>
    <w:rsid w:val="1C2704C1"/>
    <w:rsid w:val="1C5B5A42"/>
    <w:rsid w:val="1D7768AC"/>
    <w:rsid w:val="1D9236E6"/>
    <w:rsid w:val="1E5E181A"/>
    <w:rsid w:val="1E8A6AB3"/>
    <w:rsid w:val="1F0423C1"/>
    <w:rsid w:val="1FAE696D"/>
    <w:rsid w:val="20EE157B"/>
    <w:rsid w:val="21F7445F"/>
    <w:rsid w:val="242E1C8E"/>
    <w:rsid w:val="24A106B2"/>
    <w:rsid w:val="25186BC6"/>
    <w:rsid w:val="25BC57A4"/>
    <w:rsid w:val="26D32E9B"/>
    <w:rsid w:val="27335F39"/>
    <w:rsid w:val="287265EE"/>
    <w:rsid w:val="2A257690"/>
    <w:rsid w:val="2A2953D2"/>
    <w:rsid w:val="2A311080"/>
    <w:rsid w:val="2AC41E55"/>
    <w:rsid w:val="2B2067D5"/>
    <w:rsid w:val="2B2A1B34"/>
    <w:rsid w:val="2B391573"/>
    <w:rsid w:val="2BD15D21"/>
    <w:rsid w:val="2BFA0DD4"/>
    <w:rsid w:val="2C071743"/>
    <w:rsid w:val="2CF9108B"/>
    <w:rsid w:val="2D2A393B"/>
    <w:rsid w:val="2E3D769E"/>
    <w:rsid w:val="2FE204FD"/>
    <w:rsid w:val="30907F59"/>
    <w:rsid w:val="309F63EE"/>
    <w:rsid w:val="31C003CA"/>
    <w:rsid w:val="31C942AB"/>
    <w:rsid w:val="328A09D8"/>
    <w:rsid w:val="350E769E"/>
    <w:rsid w:val="36174C78"/>
    <w:rsid w:val="37337890"/>
    <w:rsid w:val="39BF365D"/>
    <w:rsid w:val="3AD15428"/>
    <w:rsid w:val="3AE156D1"/>
    <w:rsid w:val="3C2D2B00"/>
    <w:rsid w:val="3CB455F2"/>
    <w:rsid w:val="3D240DAD"/>
    <w:rsid w:val="3D995F73"/>
    <w:rsid w:val="3DA94408"/>
    <w:rsid w:val="3E1A70B4"/>
    <w:rsid w:val="3E246184"/>
    <w:rsid w:val="3EAD7F28"/>
    <w:rsid w:val="3EF1250A"/>
    <w:rsid w:val="409C64A6"/>
    <w:rsid w:val="40EB2F89"/>
    <w:rsid w:val="41CF4659"/>
    <w:rsid w:val="41F74316"/>
    <w:rsid w:val="4341765D"/>
    <w:rsid w:val="439F09E2"/>
    <w:rsid w:val="44B15770"/>
    <w:rsid w:val="461B1C1B"/>
    <w:rsid w:val="4647083D"/>
    <w:rsid w:val="46DC3AA0"/>
    <w:rsid w:val="47F240DE"/>
    <w:rsid w:val="485E04E5"/>
    <w:rsid w:val="486024AF"/>
    <w:rsid w:val="48A57EC2"/>
    <w:rsid w:val="4A664866"/>
    <w:rsid w:val="4BD07507"/>
    <w:rsid w:val="50480EA7"/>
    <w:rsid w:val="51655AA2"/>
    <w:rsid w:val="51F566E7"/>
    <w:rsid w:val="5245699D"/>
    <w:rsid w:val="52854FEC"/>
    <w:rsid w:val="52CB6777"/>
    <w:rsid w:val="541748C4"/>
    <w:rsid w:val="548D0188"/>
    <w:rsid w:val="578D049F"/>
    <w:rsid w:val="57C57C38"/>
    <w:rsid w:val="587003DF"/>
    <w:rsid w:val="58835F15"/>
    <w:rsid w:val="58D345D7"/>
    <w:rsid w:val="596E2247"/>
    <w:rsid w:val="599E2E37"/>
    <w:rsid w:val="5A1A4B63"/>
    <w:rsid w:val="5B8F0C89"/>
    <w:rsid w:val="5BA858A7"/>
    <w:rsid w:val="5BF154A0"/>
    <w:rsid w:val="5C5368AC"/>
    <w:rsid w:val="5D417D61"/>
    <w:rsid w:val="5EFC6636"/>
    <w:rsid w:val="5F047298"/>
    <w:rsid w:val="5F70492E"/>
    <w:rsid w:val="603B4F3C"/>
    <w:rsid w:val="6047232D"/>
    <w:rsid w:val="619F599E"/>
    <w:rsid w:val="61EF656F"/>
    <w:rsid w:val="61F23D20"/>
    <w:rsid w:val="62045801"/>
    <w:rsid w:val="628506F0"/>
    <w:rsid w:val="636C365E"/>
    <w:rsid w:val="6378546F"/>
    <w:rsid w:val="63BE65AF"/>
    <w:rsid w:val="64EC4A56"/>
    <w:rsid w:val="65167D25"/>
    <w:rsid w:val="658253BB"/>
    <w:rsid w:val="65DA51F7"/>
    <w:rsid w:val="65E63B9C"/>
    <w:rsid w:val="66375018"/>
    <w:rsid w:val="663A3EE7"/>
    <w:rsid w:val="664663E8"/>
    <w:rsid w:val="66540B05"/>
    <w:rsid w:val="66BB0B84"/>
    <w:rsid w:val="674C46F4"/>
    <w:rsid w:val="679118E5"/>
    <w:rsid w:val="67912368"/>
    <w:rsid w:val="691702F9"/>
    <w:rsid w:val="69886D18"/>
    <w:rsid w:val="69A27DD9"/>
    <w:rsid w:val="69C935B8"/>
    <w:rsid w:val="69EC374B"/>
    <w:rsid w:val="6A2D2040"/>
    <w:rsid w:val="6A902328"/>
    <w:rsid w:val="6AB51D8E"/>
    <w:rsid w:val="6AFF7F1A"/>
    <w:rsid w:val="6B6F57F6"/>
    <w:rsid w:val="6C517895"/>
    <w:rsid w:val="6C6E6699"/>
    <w:rsid w:val="6CCD403F"/>
    <w:rsid w:val="6DEF7365"/>
    <w:rsid w:val="6E82467D"/>
    <w:rsid w:val="6ED21161"/>
    <w:rsid w:val="6F8A37EA"/>
    <w:rsid w:val="6FBD596D"/>
    <w:rsid w:val="71A2705E"/>
    <w:rsid w:val="722E2B52"/>
    <w:rsid w:val="74463A57"/>
    <w:rsid w:val="74D177C5"/>
    <w:rsid w:val="75421313"/>
    <w:rsid w:val="755A5A0C"/>
    <w:rsid w:val="77316C41"/>
    <w:rsid w:val="775766A7"/>
    <w:rsid w:val="775F62F2"/>
    <w:rsid w:val="77FE6B23"/>
    <w:rsid w:val="785C1A9B"/>
    <w:rsid w:val="793B5B55"/>
    <w:rsid w:val="7947274B"/>
    <w:rsid w:val="79870D9A"/>
    <w:rsid w:val="7A1C14E2"/>
    <w:rsid w:val="7CAF663E"/>
    <w:rsid w:val="7D1110A6"/>
    <w:rsid w:val="7D7610C2"/>
    <w:rsid w:val="7E0724A9"/>
    <w:rsid w:val="7ED71E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13"/>
    <w:qFormat/>
    <w:uiPriority w:val="0"/>
    <w:pPr>
      <w:tabs>
        <w:tab w:val="center" w:pos="4153"/>
        <w:tab w:val="right" w:pos="8306"/>
      </w:tabs>
      <w:snapToGrid w:val="0"/>
      <w:jc w:val="left"/>
    </w:pPr>
    <w:rPr>
      <w:sz w:val="18"/>
      <w:szCs w:val="18"/>
    </w:rPr>
  </w:style>
  <w:style w:type="paragraph" w:styleId="4">
    <w:name w:val="header"/>
    <w:basedOn w:val="1"/>
    <w:link w:val="12"/>
    <w:qFormat/>
    <w:uiPriority w:val="0"/>
    <w:pP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basedOn w:val="7"/>
    <w:qFormat/>
    <w:uiPriority w:val="0"/>
    <w:rPr>
      <w:b/>
    </w:rPr>
  </w:style>
  <w:style w:type="character" w:styleId="9">
    <w:name w:val="Hyperlink"/>
    <w:basedOn w:val="7"/>
    <w:uiPriority w:val="0"/>
    <w:rPr>
      <w:color w:val="0000FF"/>
      <w:u w:val="single"/>
    </w:rPr>
  </w:style>
  <w:style w:type="paragraph" w:customStyle="1" w:styleId="10">
    <w:name w:val="NormalIndent"/>
    <w:basedOn w:val="1"/>
    <w:next w:val="11"/>
    <w:qFormat/>
    <w:uiPriority w:val="0"/>
    <w:pPr>
      <w:ind w:firstLine="420" w:firstLineChars="200"/>
      <w:textAlignment w:val="baseline"/>
    </w:pPr>
    <w:rPr>
      <w:rFonts w:ascii="宋体" w:hAnsi="宋体"/>
      <w:sz w:val="22"/>
      <w:lang w:val="zh-CN" w:bidi="zh-CN"/>
    </w:rPr>
  </w:style>
  <w:style w:type="paragraph" w:customStyle="1" w:styleId="11">
    <w:name w:val="Index5"/>
    <w:basedOn w:val="1"/>
    <w:next w:val="1"/>
    <w:qFormat/>
    <w:uiPriority w:val="0"/>
    <w:pPr>
      <w:ind w:left="800" w:leftChars="800"/>
      <w:textAlignment w:val="baseline"/>
    </w:pPr>
  </w:style>
  <w:style w:type="character" w:customStyle="1" w:styleId="12">
    <w:name w:val="页眉 字符"/>
    <w:basedOn w:val="7"/>
    <w:link w:val="4"/>
    <w:qFormat/>
    <w:uiPriority w:val="0"/>
    <w:rPr>
      <w:rFonts w:asciiTheme="minorHAnsi" w:hAnsiTheme="minorHAnsi" w:eastAsiaTheme="minorEastAsia" w:cstheme="minorBidi"/>
      <w:kern w:val="2"/>
      <w:sz w:val="18"/>
      <w:szCs w:val="18"/>
    </w:rPr>
  </w:style>
  <w:style w:type="character" w:customStyle="1" w:styleId="13">
    <w:name w:val="页脚 字符"/>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2301</Words>
  <Characters>2589</Characters>
  <Lines>24</Lines>
  <Paragraphs>7</Paragraphs>
  <TotalTime>8</TotalTime>
  <ScaleCrop>false</ScaleCrop>
  <LinksUpToDate>false</LinksUpToDate>
  <CharactersWithSpaces>2617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2024-08-07T03:10:00Z</dcterms:created>
  <dc:creator>杨成成</dc:creator>
  <cp:lastModifiedBy>奋斗</cp:lastModifiedBy>
  <dcterms:modified xsi:type="dcterms:W3CDTF">2026-09-29T02:30:50Z</dcterms:modified>
  <cp:revision>100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FBFAF29EE121406FA016EEA29BDD4F9F_13</vt:lpwstr>
  </property>
  <property fmtid="{D5CDD505-2E9C-101B-9397-08002B2CF9AE}" pid="4" name="KSOTemplateDocerSaveRecord">
    <vt:lpwstr>eyJoZGlkIjoiNGZhNzU0NmJiOGUyNWQ4NzI2YjhkNzA1MTdmMmUwZDAiLCJ1c2VySWQiOiI4NjUwNzI3NDgifQ==</vt:lpwstr>
  </property>
</Properties>
</file>